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993" w14:textId="4E6DFD2E" w:rsidR="007E6DBD" w:rsidRDefault="00014160" w:rsidP="0001416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C7144" wp14:editId="6AD94491">
            <wp:simplePos x="0" y="0"/>
            <wp:positionH relativeFrom="column">
              <wp:posOffset>5378450</wp:posOffset>
            </wp:positionH>
            <wp:positionV relativeFrom="paragraph">
              <wp:posOffset>1791335</wp:posOffset>
            </wp:positionV>
            <wp:extent cx="1066800" cy="132270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2E7AC" wp14:editId="612EBA8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410325" cy="1711960"/>
            <wp:effectExtent l="0" t="0" r="9525" b="2540"/>
            <wp:wrapSquare wrapText="bothSides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F987" w14:textId="6E8DCA58" w:rsidR="00AF5B5E" w:rsidRPr="0011594D" w:rsidRDefault="00AF5B5E">
      <w:pPr>
        <w:rPr>
          <w:rFonts w:asciiTheme="minorHAnsi" w:hAnsiTheme="minorHAnsi" w:cstheme="minorHAnsi"/>
          <w:sz w:val="36"/>
          <w:szCs w:val="36"/>
        </w:rPr>
      </w:pPr>
      <w:r w:rsidRPr="00FA7B6F">
        <w:rPr>
          <w:rFonts w:asciiTheme="minorHAnsi" w:hAnsiTheme="minorHAnsi" w:cstheme="minorHAnsi"/>
          <w:sz w:val="32"/>
          <w:szCs w:val="32"/>
        </w:rPr>
        <w:t xml:space="preserve">All </w:t>
      </w:r>
      <w:r w:rsidR="00A210BF" w:rsidRPr="00FA7B6F">
        <w:rPr>
          <w:rFonts w:asciiTheme="minorHAnsi" w:hAnsiTheme="minorHAnsi" w:cstheme="minorHAnsi"/>
          <w:sz w:val="32"/>
          <w:szCs w:val="32"/>
        </w:rPr>
        <w:t>c</w:t>
      </w:r>
      <w:r w:rsidRPr="00FA7B6F">
        <w:rPr>
          <w:rFonts w:asciiTheme="minorHAnsi" w:hAnsiTheme="minorHAnsi" w:cstheme="minorHAnsi"/>
          <w:sz w:val="32"/>
          <w:szCs w:val="32"/>
        </w:rPr>
        <w:t xml:space="preserve">ourses on offer from the hub can be found here: </w:t>
      </w:r>
      <w:hyperlink r:id="rId7" w:history="1">
        <w:r w:rsidRPr="00FA7B6F">
          <w:rPr>
            <w:rStyle w:val="Hyperlink"/>
            <w:rFonts w:asciiTheme="minorHAnsi" w:hAnsiTheme="minorHAnsi" w:cstheme="minorHAnsi"/>
            <w:sz w:val="32"/>
            <w:szCs w:val="32"/>
          </w:rPr>
          <w:t>https://bit.ly/MW_autumn_courses</w:t>
        </w:r>
      </w:hyperlink>
      <w:r w:rsidR="007E6DBD" w:rsidRPr="0011594D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D25309B" w14:textId="2CBFA994" w:rsidR="00AF5B5E" w:rsidRDefault="00AF5B5E"/>
    <w:p w14:paraId="4FD95FCB" w14:textId="5098770C" w:rsidR="00A210BF" w:rsidRPr="00A210BF" w:rsidRDefault="00A210BF" w:rsidP="00A210BF">
      <w:pPr>
        <w:shd w:val="clear" w:color="auto" w:fill="5C5CAA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</w:pPr>
      <w:r w:rsidRPr="00A210BF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>Primary Computing</w:t>
      </w:r>
    </w:p>
    <w:p w14:paraId="6B5936B0" w14:textId="6D23F9EF" w:rsidR="00AF5B5E" w:rsidRPr="007E6DBD" w:rsidRDefault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6D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Primary computing courses</w:t>
      </w:r>
    </w:p>
    <w:p w14:paraId="5327474E" w14:textId="79FB5586" w:rsidR="00AF5B5E" w:rsidRPr="007E6DBD" w:rsidRDefault="00AF5B5E">
      <w:pPr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 xml:space="preserve">Primary Schools have access to a one-off bursary for the first course a teach engages with in the academic year. All courses have a fee and bursary attached, please see below for more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DBD" w:rsidRPr="007E6DBD" w14:paraId="1320A033" w14:textId="77777777" w:rsidTr="0011594D">
        <w:tc>
          <w:tcPr>
            <w:tcW w:w="3005" w:type="dxa"/>
            <w:shd w:val="clear" w:color="auto" w:fill="B4C6E7" w:themeFill="accent1" w:themeFillTint="66"/>
          </w:tcPr>
          <w:p w14:paraId="28E41E58" w14:textId="77777777" w:rsidR="00AF5B5E" w:rsidRPr="007E6DBD" w:rsidRDefault="00AF5B5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5" w:type="dxa"/>
            <w:shd w:val="clear" w:color="auto" w:fill="B4C6E7" w:themeFill="accent1" w:themeFillTint="66"/>
          </w:tcPr>
          <w:p w14:paraId="526CCFBD" w14:textId="6EFBD96B" w:rsidR="00AF5B5E" w:rsidRPr="007E6DBD" w:rsidRDefault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Fee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336A6139" w14:textId="2C329B93" w:rsidR="00AF5B5E" w:rsidRPr="007E6DBD" w:rsidRDefault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Bursary</w:t>
            </w:r>
          </w:p>
        </w:tc>
      </w:tr>
      <w:tr w:rsidR="007E6DBD" w:rsidRPr="007E6DBD" w14:paraId="7F286180" w14:textId="77777777" w:rsidTr="0011594D">
        <w:tc>
          <w:tcPr>
            <w:tcW w:w="3005" w:type="dxa"/>
            <w:shd w:val="clear" w:color="auto" w:fill="B4C6E7" w:themeFill="accent1" w:themeFillTint="66"/>
          </w:tcPr>
          <w:p w14:paraId="65AE8BDB" w14:textId="4E3D8823" w:rsidR="00AF5B5E" w:rsidRPr="007E6DBD" w:rsidRDefault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1-day course</w:t>
            </w:r>
          </w:p>
        </w:tc>
        <w:tc>
          <w:tcPr>
            <w:tcW w:w="3005" w:type="dxa"/>
          </w:tcPr>
          <w:p w14:paraId="74384DC3" w14:textId="5697309F" w:rsidR="00AF5B5E" w:rsidRPr="007E6DBD" w:rsidRDefault="00AF5B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color w:val="000000" w:themeColor="text1"/>
              </w:rPr>
              <w:t>£65</w:t>
            </w:r>
          </w:p>
        </w:tc>
        <w:tc>
          <w:tcPr>
            <w:tcW w:w="3006" w:type="dxa"/>
          </w:tcPr>
          <w:p w14:paraId="2F0C1FB0" w14:textId="2EF6DA57" w:rsidR="00AF5B5E" w:rsidRPr="007E6DBD" w:rsidRDefault="00AF5B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color w:val="000000" w:themeColor="text1"/>
              </w:rPr>
              <w:t>£220</w:t>
            </w:r>
          </w:p>
        </w:tc>
      </w:tr>
      <w:tr w:rsidR="0011594D" w:rsidRPr="007E6DBD" w14:paraId="59601DE3" w14:textId="77777777" w:rsidTr="0011594D">
        <w:tc>
          <w:tcPr>
            <w:tcW w:w="3005" w:type="dxa"/>
            <w:shd w:val="clear" w:color="auto" w:fill="B4C6E7" w:themeFill="accent1" w:themeFillTint="66"/>
          </w:tcPr>
          <w:p w14:paraId="7A4F4C9B" w14:textId="3E2B6E8B" w:rsidR="00AF5B5E" w:rsidRPr="007E6DBD" w:rsidRDefault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2-day course</w:t>
            </w:r>
          </w:p>
        </w:tc>
        <w:tc>
          <w:tcPr>
            <w:tcW w:w="3005" w:type="dxa"/>
          </w:tcPr>
          <w:p w14:paraId="4F3ACBF2" w14:textId="5F299391" w:rsidR="00AF5B5E" w:rsidRPr="007E6DBD" w:rsidRDefault="00AF5B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color w:val="000000" w:themeColor="text1"/>
              </w:rPr>
              <w:t>£130</w:t>
            </w:r>
          </w:p>
        </w:tc>
        <w:tc>
          <w:tcPr>
            <w:tcW w:w="3006" w:type="dxa"/>
          </w:tcPr>
          <w:p w14:paraId="1DAEE3A6" w14:textId="53803EF0" w:rsidR="00AF5B5E" w:rsidRPr="007E6DBD" w:rsidRDefault="00AF5B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6DBD">
              <w:rPr>
                <w:rFonts w:asciiTheme="minorHAnsi" w:hAnsiTheme="minorHAnsi" w:cstheme="minorHAnsi"/>
                <w:color w:val="000000" w:themeColor="text1"/>
              </w:rPr>
              <w:t>£440</w:t>
            </w:r>
          </w:p>
        </w:tc>
      </w:tr>
    </w:tbl>
    <w:p w14:paraId="3A2DE08C" w14:textId="77777777" w:rsidR="00AF5B5E" w:rsidRPr="007E6DBD" w:rsidRDefault="00AF5B5E">
      <w:pPr>
        <w:rPr>
          <w:rFonts w:asciiTheme="minorHAnsi" w:hAnsiTheme="minorHAnsi" w:cstheme="minorHAnsi"/>
          <w:color w:val="000000" w:themeColor="text1"/>
        </w:rPr>
      </w:pPr>
    </w:p>
    <w:p w14:paraId="56BF5BB9" w14:textId="159A690A" w:rsidR="00AF5B5E" w:rsidRDefault="00AF5B5E" w:rsidP="00AF5B5E">
      <w:pPr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 xml:space="preserve">By attending CPD, completing an online course plus enrichment activities, the participant will be able to gain the </w:t>
      </w:r>
      <w:r w:rsidRPr="007E6DBD">
        <w:rPr>
          <w:rFonts w:asciiTheme="minorHAnsi" w:hAnsiTheme="minorHAnsi" w:cstheme="minorHAnsi"/>
          <w:b/>
          <w:bCs/>
          <w:color w:val="000000" w:themeColor="text1"/>
        </w:rPr>
        <w:t>Primary Computing Certificate</w:t>
      </w:r>
      <w:r w:rsidRPr="007E6DBD">
        <w:rPr>
          <w:rFonts w:asciiTheme="minorHAnsi" w:hAnsiTheme="minorHAnsi" w:cstheme="minorHAnsi"/>
          <w:color w:val="000000" w:themeColor="text1"/>
        </w:rPr>
        <w:t>. This is a recognised certification awarded by BCS, The Chartered Institute for IT and accredited by Royal Academy of Engineering</w:t>
      </w:r>
      <w:r w:rsidR="00507D40">
        <w:rPr>
          <w:rFonts w:asciiTheme="minorHAnsi" w:hAnsiTheme="minorHAnsi" w:cstheme="minorHAnsi"/>
          <w:color w:val="000000" w:themeColor="text1"/>
        </w:rPr>
        <w:t>.</w:t>
      </w:r>
    </w:p>
    <w:p w14:paraId="5FBC6705" w14:textId="59C9021B" w:rsidR="00507D40" w:rsidRDefault="00507D40" w:rsidP="00014160">
      <w:pPr>
        <w:rPr>
          <w:rFonts w:asciiTheme="minorHAnsi" w:hAnsiTheme="minorHAnsi" w:cstheme="minorHAnsi"/>
          <w:color w:val="000000" w:themeColor="text1"/>
        </w:rPr>
      </w:pPr>
    </w:p>
    <w:p w14:paraId="0F62B71A" w14:textId="6D64A24E" w:rsidR="00507D40" w:rsidRPr="008170C6" w:rsidRDefault="00507D40" w:rsidP="00AF5B5E">
      <w:pPr>
        <w:rPr>
          <w:rFonts w:asciiTheme="minorHAnsi" w:hAnsiTheme="minorHAnsi" w:cstheme="minorHAnsi"/>
          <w:b/>
          <w:color w:val="000000" w:themeColor="text1"/>
        </w:rPr>
      </w:pPr>
      <w:r w:rsidRPr="008170C6">
        <w:rPr>
          <w:rFonts w:asciiTheme="minorHAnsi" w:hAnsiTheme="minorHAnsi" w:cstheme="minorHAnsi"/>
          <w:b/>
          <w:color w:val="000000" w:themeColor="text1"/>
        </w:rPr>
        <w:t>Course list</w:t>
      </w:r>
      <w:r w:rsidR="00767953">
        <w:rPr>
          <w:rFonts w:asciiTheme="minorHAnsi" w:hAnsiTheme="minorHAnsi" w:cstheme="minorHAnsi"/>
          <w:b/>
          <w:color w:val="000000" w:themeColor="text1"/>
        </w:rPr>
        <w:t xml:space="preserve"> (Duration in days)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1134"/>
        <w:gridCol w:w="4003"/>
        <w:gridCol w:w="1100"/>
      </w:tblGrid>
      <w:tr w:rsidR="00507D40" w14:paraId="3D4C7687" w14:textId="77777777" w:rsidTr="00014160">
        <w:tc>
          <w:tcPr>
            <w:tcW w:w="5240" w:type="dxa"/>
            <w:gridSpan w:val="2"/>
            <w:shd w:val="clear" w:color="auto" w:fill="B4C6E7" w:themeFill="accent1" w:themeFillTint="66"/>
          </w:tcPr>
          <w:p w14:paraId="60B08163" w14:textId="43BE527C" w:rsidR="00507D40" w:rsidRPr="00507D40" w:rsidRDefault="00507D40" w:rsidP="00507D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Face to face</w:t>
            </w:r>
          </w:p>
        </w:tc>
        <w:tc>
          <w:tcPr>
            <w:tcW w:w="5103" w:type="dxa"/>
            <w:gridSpan w:val="2"/>
            <w:shd w:val="clear" w:color="auto" w:fill="B4C6E7" w:themeFill="accent1" w:themeFillTint="66"/>
          </w:tcPr>
          <w:p w14:paraId="0BB86D79" w14:textId="380BD06D" w:rsidR="00507D40" w:rsidRPr="00507D40" w:rsidRDefault="00507D40" w:rsidP="00507D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Remote</w:t>
            </w:r>
          </w:p>
        </w:tc>
      </w:tr>
      <w:tr w:rsidR="00507D40" w14:paraId="07CDEFAA" w14:textId="77777777" w:rsidTr="00014160">
        <w:tc>
          <w:tcPr>
            <w:tcW w:w="4106" w:type="dxa"/>
            <w:shd w:val="clear" w:color="auto" w:fill="B4C6E7" w:themeFill="accent1" w:themeFillTint="66"/>
          </w:tcPr>
          <w:p w14:paraId="396BDC08" w14:textId="15B5ADE7" w:rsidR="00507D40" w:rsidRPr="00507D40" w:rsidRDefault="00507D40" w:rsidP="00507D4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9E4E137" w14:textId="1EA8563A" w:rsidR="00507D40" w:rsidRPr="00507D40" w:rsidRDefault="00507D40" w:rsidP="00507D4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  <w:tc>
          <w:tcPr>
            <w:tcW w:w="4003" w:type="dxa"/>
            <w:shd w:val="clear" w:color="auto" w:fill="B4C6E7" w:themeFill="accent1" w:themeFillTint="66"/>
          </w:tcPr>
          <w:p w14:paraId="5CA0F1AA" w14:textId="08778A07" w:rsidR="00507D40" w:rsidRPr="00507D40" w:rsidRDefault="00507D40" w:rsidP="00507D4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2563FC2C" w14:textId="6CF6E84F" w:rsidR="00507D40" w:rsidRPr="00507D40" w:rsidRDefault="00507D40" w:rsidP="00507D4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</w:tr>
      <w:tr w:rsidR="00507D40" w14:paraId="05D3F854" w14:textId="77777777" w:rsidTr="00014160">
        <w:tc>
          <w:tcPr>
            <w:tcW w:w="4106" w:type="dxa"/>
          </w:tcPr>
          <w:p w14:paraId="027011C5" w14:textId="1E3BF3F3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Teaching KS1 computing </w:t>
            </w:r>
          </w:p>
        </w:tc>
        <w:tc>
          <w:tcPr>
            <w:tcW w:w="1134" w:type="dxa"/>
          </w:tcPr>
          <w:p w14:paraId="20667135" w14:textId="72C29E78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003" w:type="dxa"/>
          </w:tcPr>
          <w:p w14:paraId="1511D267" w14:textId="5DABA87F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Primary programming and algorithms</w:t>
            </w:r>
          </w:p>
        </w:tc>
        <w:tc>
          <w:tcPr>
            <w:tcW w:w="1100" w:type="dxa"/>
          </w:tcPr>
          <w:p w14:paraId="67C18338" w14:textId="1D6BEFD3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4B5168A3" w14:textId="77777777" w:rsidTr="00014160">
        <w:tc>
          <w:tcPr>
            <w:tcW w:w="4106" w:type="dxa"/>
          </w:tcPr>
          <w:p w14:paraId="2FEA6118" w14:textId="48BEC8EE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KS2 computing</w:t>
            </w:r>
          </w:p>
        </w:tc>
        <w:tc>
          <w:tcPr>
            <w:tcW w:w="1134" w:type="dxa"/>
          </w:tcPr>
          <w:p w14:paraId="4D9BA07F" w14:textId="30B3F245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003" w:type="dxa"/>
          </w:tcPr>
          <w:p w14:paraId="66690C9D" w14:textId="5A2F3A29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KS1 module 1</w:t>
            </w:r>
          </w:p>
        </w:tc>
        <w:tc>
          <w:tcPr>
            <w:tcW w:w="1100" w:type="dxa"/>
          </w:tcPr>
          <w:p w14:paraId="6715D320" w14:textId="6D51A85E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51DB67FE" w14:textId="77777777" w:rsidTr="00014160">
        <w:tc>
          <w:tcPr>
            <w:tcW w:w="4106" w:type="dxa"/>
          </w:tcPr>
          <w:p w14:paraId="0D281247" w14:textId="1BE462C5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Primary programming and algorithms</w:t>
            </w:r>
          </w:p>
        </w:tc>
        <w:tc>
          <w:tcPr>
            <w:tcW w:w="1134" w:type="dxa"/>
          </w:tcPr>
          <w:p w14:paraId="5551F832" w14:textId="23ADCD5A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003" w:type="dxa"/>
          </w:tcPr>
          <w:p w14:paraId="44AB7E2A" w14:textId="60D71FB8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KS1 module 2</w:t>
            </w:r>
          </w:p>
        </w:tc>
        <w:tc>
          <w:tcPr>
            <w:tcW w:w="1100" w:type="dxa"/>
          </w:tcPr>
          <w:p w14:paraId="0213EF99" w14:textId="604C4EE8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6C278534" w14:textId="77777777" w:rsidTr="00014160">
        <w:tc>
          <w:tcPr>
            <w:tcW w:w="4106" w:type="dxa"/>
          </w:tcPr>
          <w:p w14:paraId="693169F1" w14:textId="41D38895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Introduction to primary computing</w:t>
            </w:r>
          </w:p>
        </w:tc>
        <w:tc>
          <w:tcPr>
            <w:tcW w:w="1134" w:type="dxa"/>
          </w:tcPr>
          <w:p w14:paraId="27BA3E42" w14:textId="6B2B8C26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003" w:type="dxa"/>
          </w:tcPr>
          <w:p w14:paraId="2EF33F8C" w14:textId="37E8B41B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KS2 module 1</w:t>
            </w:r>
          </w:p>
        </w:tc>
        <w:tc>
          <w:tcPr>
            <w:tcW w:w="1100" w:type="dxa"/>
          </w:tcPr>
          <w:p w14:paraId="44D9A1F8" w14:textId="6A7C104B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74210C22" w14:textId="77777777" w:rsidTr="00014160">
        <w:tc>
          <w:tcPr>
            <w:tcW w:w="4106" w:type="dxa"/>
          </w:tcPr>
          <w:p w14:paraId="432DFB20" w14:textId="2D38C642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Outstanding primary computing for all</w:t>
            </w:r>
          </w:p>
        </w:tc>
        <w:tc>
          <w:tcPr>
            <w:tcW w:w="1134" w:type="dxa"/>
          </w:tcPr>
          <w:p w14:paraId="5607CF5E" w14:textId="761AAB23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003" w:type="dxa"/>
          </w:tcPr>
          <w:p w14:paraId="04AB33B3" w14:textId="7552369D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KS2 module 2</w:t>
            </w:r>
          </w:p>
        </w:tc>
        <w:tc>
          <w:tcPr>
            <w:tcW w:w="1100" w:type="dxa"/>
          </w:tcPr>
          <w:p w14:paraId="36EB18BE" w14:textId="3489EA4F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7D99DEBA" w14:textId="77777777" w:rsidTr="00014160">
        <w:tc>
          <w:tcPr>
            <w:tcW w:w="4106" w:type="dxa"/>
          </w:tcPr>
          <w:p w14:paraId="0942E16F" w14:textId="56179FD4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Assessment of primary computing</w:t>
            </w:r>
          </w:p>
        </w:tc>
        <w:tc>
          <w:tcPr>
            <w:tcW w:w="1134" w:type="dxa"/>
          </w:tcPr>
          <w:p w14:paraId="65CF05E9" w14:textId="48E590A3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003" w:type="dxa"/>
          </w:tcPr>
          <w:p w14:paraId="5222AA63" w14:textId="0E35AD07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Introduction to primary computing</w:t>
            </w:r>
          </w:p>
        </w:tc>
        <w:tc>
          <w:tcPr>
            <w:tcW w:w="1100" w:type="dxa"/>
          </w:tcPr>
          <w:p w14:paraId="16EF83A4" w14:textId="3C3BA276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07D40" w14:paraId="1EFBEEB7" w14:textId="77777777" w:rsidTr="00014160">
        <w:tc>
          <w:tcPr>
            <w:tcW w:w="4106" w:type="dxa"/>
          </w:tcPr>
          <w:p w14:paraId="2E497A54" w14:textId="25D73F46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Leading primary computing</w:t>
            </w:r>
          </w:p>
        </w:tc>
        <w:tc>
          <w:tcPr>
            <w:tcW w:w="1134" w:type="dxa"/>
          </w:tcPr>
          <w:p w14:paraId="53E6B05F" w14:textId="29EA9688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003" w:type="dxa"/>
          </w:tcPr>
          <w:p w14:paraId="54090DC5" w14:textId="4DA338D8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Leading primary computing</w:t>
            </w:r>
          </w:p>
        </w:tc>
        <w:tc>
          <w:tcPr>
            <w:tcW w:w="1100" w:type="dxa"/>
          </w:tcPr>
          <w:p w14:paraId="7A620F90" w14:textId="09C89D33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07D40" w14:paraId="7021DEA3" w14:textId="77777777" w:rsidTr="00014160">
        <w:tc>
          <w:tcPr>
            <w:tcW w:w="4106" w:type="dxa"/>
          </w:tcPr>
          <w:p w14:paraId="25B3582E" w14:textId="46370C74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Computing on a budget</w:t>
            </w:r>
          </w:p>
        </w:tc>
        <w:tc>
          <w:tcPr>
            <w:tcW w:w="1134" w:type="dxa"/>
          </w:tcPr>
          <w:p w14:paraId="6C4A9102" w14:textId="279DA6AA" w:rsidR="00507D40" w:rsidRDefault="00507D40" w:rsidP="00507D4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003" w:type="dxa"/>
          </w:tcPr>
          <w:p w14:paraId="03A9F1B1" w14:textId="77777777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0" w:type="dxa"/>
          </w:tcPr>
          <w:p w14:paraId="29A9BF6F" w14:textId="77777777" w:rsidR="00507D40" w:rsidRDefault="00507D40" w:rsidP="00507D4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A03389" w14:textId="311267C6" w:rsidR="00507D40" w:rsidRDefault="00507D40" w:rsidP="00AF5B5E">
      <w:pPr>
        <w:rPr>
          <w:rFonts w:asciiTheme="minorHAnsi" w:hAnsiTheme="minorHAnsi" w:cstheme="minorHAnsi"/>
          <w:color w:val="000000" w:themeColor="text1"/>
        </w:rPr>
      </w:pPr>
    </w:p>
    <w:p w14:paraId="2A23EEAC" w14:textId="32F2E367" w:rsidR="008170C6" w:rsidRPr="00014160" w:rsidRDefault="008170C6" w:rsidP="00AF5B5E">
      <w:pPr>
        <w:rPr>
          <w:rFonts w:asciiTheme="minorHAnsi" w:hAnsiTheme="minorHAnsi" w:cstheme="minorHAnsi"/>
          <w:b/>
          <w:color w:val="000000" w:themeColor="text1"/>
        </w:rPr>
      </w:pPr>
      <w:r w:rsidRPr="00014160">
        <w:rPr>
          <w:rFonts w:asciiTheme="minorHAnsi" w:hAnsiTheme="minorHAnsi" w:cstheme="minorHAnsi"/>
          <w:b/>
          <w:color w:val="000000" w:themeColor="text1"/>
        </w:rPr>
        <w:t>Short courses – all free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</w:tblGrid>
      <w:tr w:rsidR="008170C6" w14:paraId="3DE2DE20" w14:textId="77777777" w:rsidTr="00014160">
        <w:tc>
          <w:tcPr>
            <w:tcW w:w="6941" w:type="dxa"/>
            <w:shd w:val="clear" w:color="auto" w:fill="B4C6E7" w:themeFill="accent1" w:themeFillTint="66"/>
          </w:tcPr>
          <w:p w14:paraId="0E391B14" w14:textId="77777777" w:rsidR="008170C6" w:rsidRPr="00014160" w:rsidRDefault="008170C6" w:rsidP="0066457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FD08749" w14:textId="77777777" w:rsidR="008170C6" w:rsidRPr="00014160" w:rsidRDefault="008170C6" w:rsidP="0066457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</w:tr>
      <w:tr w:rsidR="008170C6" w14:paraId="344F9F3B" w14:textId="77777777" w:rsidTr="00014160">
        <w:tc>
          <w:tcPr>
            <w:tcW w:w="6941" w:type="dxa"/>
          </w:tcPr>
          <w:p w14:paraId="6EFFEE1E" w14:textId="4531C46B" w:rsidR="008170C6" w:rsidRPr="00014160" w:rsidRDefault="008170C6" w:rsidP="008170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Enriching primary computing with STEM Ambassadors </w:t>
            </w:r>
            <w:r w:rsidR="00014160"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(remote)</w:t>
            </w:r>
          </w:p>
        </w:tc>
        <w:tc>
          <w:tcPr>
            <w:tcW w:w="1134" w:type="dxa"/>
          </w:tcPr>
          <w:p w14:paraId="6B5EF0FA" w14:textId="2EEC9228" w:rsidR="008170C6" w:rsidRPr="00014160" w:rsidRDefault="008170C6" w:rsidP="0081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8170C6" w14:paraId="4F787A70" w14:textId="77777777" w:rsidTr="00014160">
        <w:tc>
          <w:tcPr>
            <w:tcW w:w="6941" w:type="dxa"/>
          </w:tcPr>
          <w:p w14:paraId="1F7003AC" w14:textId="030E566B" w:rsidR="008170C6" w:rsidRPr="00014160" w:rsidRDefault="008170C6" w:rsidP="008170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Assessing computational thinking in primary schools</w:t>
            </w:r>
            <w:r w:rsidR="00014160"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 (remote)</w:t>
            </w:r>
          </w:p>
        </w:tc>
        <w:tc>
          <w:tcPr>
            <w:tcW w:w="1134" w:type="dxa"/>
          </w:tcPr>
          <w:p w14:paraId="2749A62B" w14:textId="02527C38" w:rsidR="008170C6" w:rsidRPr="00014160" w:rsidRDefault="008170C6" w:rsidP="0081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8170C6" w14:paraId="2F887BFB" w14:textId="77777777" w:rsidTr="00014160">
        <w:tc>
          <w:tcPr>
            <w:tcW w:w="6941" w:type="dxa"/>
          </w:tcPr>
          <w:p w14:paraId="4A44B6F6" w14:textId="7A8BDAE7" w:rsidR="008170C6" w:rsidRPr="00014160" w:rsidRDefault="008170C6" w:rsidP="008170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Physical computing kit - KS2 Crumble</w:t>
            </w:r>
            <w:r w:rsidR="00014160"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 (face to face)</w:t>
            </w:r>
          </w:p>
        </w:tc>
        <w:tc>
          <w:tcPr>
            <w:tcW w:w="1134" w:type="dxa"/>
          </w:tcPr>
          <w:p w14:paraId="492BC745" w14:textId="0BB3876B" w:rsidR="008170C6" w:rsidRPr="00014160" w:rsidRDefault="008170C6" w:rsidP="0081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8170C6" w14:paraId="01CB4DB2" w14:textId="77777777" w:rsidTr="00014160">
        <w:tc>
          <w:tcPr>
            <w:tcW w:w="6941" w:type="dxa"/>
          </w:tcPr>
          <w:p w14:paraId="68293755" w14:textId="1EB738EE" w:rsidR="008170C6" w:rsidRPr="00014160" w:rsidRDefault="008170C6" w:rsidP="008170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 xml:space="preserve">Physical computing kit – KS2 </w:t>
            </w:r>
            <w:proofErr w:type="spellStart"/>
            <w:proofErr w:type="gramStart"/>
            <w:r w:rsidRPr="00014160">
              <w:rPr>
                <w:rFonts w:asciiTheme="minorHAnsi" w:hAnsiTheme="minorHAnsi" w:cstheme="minorHAnsi"/>
                <w:color w:val="000000" w:themeColor="text1"/>
              </w:rPr>
              <w:t>Micro:bits</w:t>
            </w:r>
            <w:proofErr w:type="spellEnd"/>
            <w:proofErr w:type="gramEnd"/>
            <w:r w:rsidR="00014160" w:rsidRPr="00014160">
              <w:rPr>
                <w:rFonts w:asciiTheme="minorHAnsi" w:hAnsiTheme="minorHAnsi" w:cstheme="minorHAnsi"/>
                <w:color w:val="000000" w:themeColor="text1"/>
              </w:rPr>
              <w:t xml:space="preserve"> (face to face)</w:t>
            </w:r>
          </w:p>
        </w:tc>
        <w:tc>
          <w:tcPr>
            <w:tcW w:w="1134" w:type="dxa"/>
          </w:tcPr>
          <w:p w14:paraId="103CA67A" w14:textId="33BE3541" w:rsidR="008170C6" w:rsidRPr="00014160" w:rsidRDefault="008170C6" w:rsidP="0081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</w:tbl>
    <w:p w14:paraId="2B0AA596" w14:textId="230DC606" w:rsidR="008170C6" w:rsidRDefault="008170C6" w:rsidP="00AF5B5E">
      <w:pPr>
        <w:rPr>
          <w:rFonts w:asciiTheme="minorHAnsi" w:hAnsiTheme="minorHAnsi" w:cstheme="minorHAnsi"/>
          <w:color w:val="000000" w:themeColor="text1"/>
        </w:rPr>
      </w:pPr>
    </w:p>
    <w:p w14:paraId="62728BA0" w14:textId="26C31895" w:rsidR="008170C6" w:rsidRPr="00014160" w:rsidRDefault="008170C6" w:rsidP="00AF5B5E">
      <w:pPr>
        <w:rPr>
          <w:rFonts w:asciiTheme="minorHAnsi" w:hAnsiTheme="minorHAnsi" w:cstheme="minorHAnsi"/>
          <w:b/>
          <w:color w:val="000000" w:themeColor="text1"/>
        </w:rPr>
      </w:pPr>
      <w:r w:rsidRPr="00014160">
        <w:rPr>
          <w:rFonts w:asciiTheme="minorHAnsi" w:hAnsiTheme="minorHAnsi" w:cstheme="minorHAnsi"/>
          <w:b/>
          <w:color w:val="000000" w:themeColor="text1"/>
        </w:rPr>
        <w:t>Bespoke courses</w:t>
      </w:r>
    </w:p>
    <w:p w14:paraId="2592DE54" w14:textId="6AFFDFA2" w:rsidR="008170C6" w:rsidRDefault="008170C6" w:rsidP="00AF5B5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also offer bespoke</w:t>
      </w:r>
      <w:r w:rsidR="00A236DF">
        <w:rPr>
          <w:rFonts w:asciiTheme="minorHAnsi" w:hAnsiTheme="minorHAnsi" w:cstheme="minorHAnsi"/>
          <w:color w:val="000000" w:themeColor="text1"/>
        </w:rPr>
        <w:t xml:space="preserve"> training upon request, please contact us directly on </w:t>
      </w:r>
      <w:hyperlink r:id="rId8" w:history="1">
        <w:r w:rsidR="00A236DF" w:rsidRPr="006F7882">
          <w:rPr>
            <w:rStyle w:val="Hyperlink"/>
            <w:rFonts w:asciiTheme="minorHAnsi" w:hAnsiTheme="minorHAnsi" w:cstheme="minorHAnsi"/>
          </w:rPr>
          <w:t>teachcomputing@bca.warrington.ac.uk</w:t>
        </w:r>
      </w:hyperlink>
      <w:r w:rsidR="00A236DF">
        <w:rPr>
          <w:rFonts w:asciiTheme="minorHAnsi" w:hAnsiTheme="minorHAnsi" w:cstheme="minorHAnsi"/>
          <w:color w:val="000000" w:themeColor="text1"/>
        </w:rPr>
        <w:t xml:space="preserve"> </w:t>
      </w:r>
    </w:p>
    <w:p w14:paraId="75333213" w14:textId="4814F638" w:rsidR="00A236DF" w:rsidRDefault="00A236DF" w:rsidP="00AF5B5E">
      <w:pPr>
        <w:rPr>
          <w:rFonts w:asciiTheme="minorHAnsi" w:hAnsiTheme="minorHAnsi" w:cstheme="minorHAnsi"/>
          <w:color w:val="000000" w:themeColor="text1"/>
        </w:rPr>
      </w:pPr>
    </w:p>
    <w:p w14:paraId="67368ACC" w14:textId="7FF7573D" w:rsidR="00A236DF" w:rsidRDefault="00A236DF" w:rsidP="00AF5B5E">
      <w:pPr>
        <w:rPr>
          <w:rFonts w:asciiTheme="minorHAnsi" w:hAnsiTheme="minorHAnsi" w:cstheme="minorHAnsi"/>
          <w:color w:val="000000" w:themeColor="text1"/>
        </w:rPr>
      </w:pPr>
    </w:p>
    <w:p w14:paraId="4EDAAB48" w14:textId="77777777" w:rsidR="009A4825" w:rsidRDefault="009A4825" w:rsidP="00AF5B5E">
      <w:pPr>
        <w:rPr>
          <w:rFonts w:asciiTheme="minorHAnsi" w:hAnsiTheme="minorHAnsi" w:cstheme="minorHAnsi"/>
          <w:color w:val="000000" w:themeColor="text1"/>
        </w:rPr>
      </w:pPr>
    </w:p>
    <w:p w14:paraId="403E894C" w14:textId="1B9ECF23" w:rsidR="00A210BF" w:rsidRPr="00A210BF" w:rsidRDefault="00A210BF" w:rsidP="00A210BF">
      <w:pPr>
        <w:shd w:val="clear" w:color="auto" w:fill="5C5CAA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</w:pPr>
      <w:r w:rsidRPr="00A210BF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lastRenderedPageBreak/>
        <w:t>Secondary Computing</w:t>
      </w:r>
    </w:p>
    <w:p w14:paraId="5A7B0E90" w14:textId="041BF97B" w:rsidR="00AF5B5E" w:rsidRPr="007E6DBD" w:rsidRDefault="00AF5B5E" w:rsidP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6D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Computer Science Accelerator</w:t>
      </w:r>
      <w:r w:rsidR="006C561F" w:rsidRPr="007E6D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programme</w:t>
      </w:r>
    </w:p>
    <w:p w14:paraId="3DB7A8D0" w14:textId="025C3916" w:rsidR="006C561F" w:rsidRPr="007E6DBD" w:rsidRDefault="006C561F" w:rsidP="006C561F">
      <w:pPr>
        <w:pStyle w:val="govuk-body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 xml:space="preserve">Computer Science Accelerator is a professional development programme for teachers, funded by the Department for Education, leading to a </w:t>
      </w:r>
      <w:r w:rsidRPr="007E6DBD">
        <w:rPr>
          <w:rFonts w:asciiTheme="minorHAnsi" w:hAnsiTheme="minorHAnsi" w:cstheme="minorHAnsi"/>
          <w:b/>
          <w:bCs/>
          <w:color w:val="000000" w:themeColor="text1"/>
        </w:rPr>
        <w:t>national certificate in computer science subject knowledge</w:t>
      </w:r>
      <w:r w:rsidRPr="007E6DBD">
        <w:rPr>
          <w:rFonts w:asciiTheme="minorHAnsi" w:hAnsiTheme="minorHAnsi" w:cstheme="minorHAnsi"/>
          <w:color w:val="000000" w:themeColor="text1"/>
        </w:rPr>
        <w:t>. This is a recognised certification awarded by BCS, The Chartered Institute for IT and accredited by Royal Academy of Engineering</w:t>
      </w:r>
    </w:p>
    <w:p w14:paraId="49D41A24" w14:textId="2706B585" w:rsidR="006C561F" w:rsidRPr="007E6DBD" w:rsidRDefault="006C561F" w:rsidP="006C561F">
      <w:pPr>
        <w:pStyle w:val="govuk-body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>The programme will help you develop or refresh your subject knowledge up to GCSE, with bursary funding available for state-funded schools and colleges to support your learning.</w:t>
      </w:r>
    </w:p>
    <w:p w14:paraId="6CB14D94" w14:textId="4CCB9A25" w:rsidR="006C561F" w:rsidRPr="006C561F" w:rsidRDefault="006C561F" w:rsidP="006C561F">
      <w:pPr>
        <w:spacing w:after="300"/>
        <w:rPr>
          <w:rFonts w:asciiTheme="minorHAnsi" w:hAnsiTheme="minorHAnsi" w:cstheme="minorHAnsi"/>
          <w:color w:val="000000" w:themeColor="text1"/>
        </w:rPr>
      </w:pPr>
      <w:r w:rsidRPr="006C561F">
        <w:rPr>
          <w:rFonts w:asciiTheme="minorHAnsi" w:hAnsiTheme="minorHAnsi" w:cstheme="minorHAnsi"/>
          <w:color w:val="000000" w:themeColor="text1"/>
        </w:rPr>
        <w:t xml:space="preserve">There are </w:t>
      </w:r>
      <w:r w:rsidRPr="006C561F">
        <w:rPr>
          <w:rFonts w:asciiTheme="minorHAnsi" w:hAnsiTheme="minorHAnsi" w:cstheme="minorHAnsi"/>
          <w:b/>
          <w:bCs/>
          <w:color w:val="000000" w:themeColor="text1"/>
        </w:rPr>
        <w:t>no fees</w:t>
      </w:r>
      <w:r w:rsidRPr="006C561F">
        <w:rPr>
          <w:rFonts w:asciiTheme="minorHAnsi" w:hAnsiTheme="minorHAnsi" w:cstheme="minorHAnsi"/>
          <w:color w:val="000000" w:themeColor="text1"/>
        </w:rPr>
        <w:t xml:space="preserve"> to pay for teachers in England who work in state-funded schools and colleges and trainee teachers, supply teachers or teachers returning to the state sector.</w:t>
      </w:r>
      <w:r w:rsidR="00507D40">
        <w:rPr>
          <w:rFonts w:asciiTheme="minorHAnsi" w:hAnsiTheme="minorHAnsi" w:cstheme="minorHAnsi"/>
          <w:color w:val="000000" w:themeColor="text1"/>
        </w:rPr>
        <w:t xml:space="preserve"> </w:t>
      </w:r>
    </w:p>
    <w:p w14:paraId="05C909F0" w14:textId="39E5696A" w:rsidR="006C561F" w:rsidRDefault="006C561F" w:rsidP="007E6DBD">
      <w:pPr>
        <w:spacing w:after="300"/>
        <w:rPr>
          <w:rFonts w:asciiTheme="minorHAnsi" w:hAnsiTheme="minorHAnsi" w:cstheme="minorHAnsi"/>
          <w:color w:val="000000" w:themeColor="text1"/>
        </w:rPr>
      </w:pPr>
      <w:r w:rsidRPr="006C561F">
        <w:rPr>
          <w:rFonts w:asciiTheme="minorHAnsi" w:hAnsiTheme="minorHAnsi" w:cstheme="minorHAnsi"/>
          <w:color w:val="000000" w:themeColor="text1"/>
        </w:rPr>
        <w:t>If you are a teacher in state-funded education, you will also be eligible to apply for </w:t>
      </w:r>
      <w:hyperlink r:id="rId9" w:history="1">
        <w:r w:rsidRPr="006C561F">
          <w:rPr>
            <w:rFonts w:asciiTheme="minorHAnsi" w:hAnsiTheme="minorHAnsi" w:cstheme="minorHAnsi"/>
            <w:b/>
            <w:bCs/>
            <w:color w:val="7030A0"/>
            <w:u w:val="single"/>
          </w:rPr>
          <w:t>bursary funding</w:t>
        </w:r>
      </w:hyperlink>
      <w:r w:rsidRPr="006C561F">
        <w:rPr>
          <w:rFonts w:asciiTheme="minorHAnsi" w:hAnsiTheme="minorHAnsi" w:cstheme="minorHAnsi"/>
          <w:color w:val="7030A0"/>
        </w:rPr>
        <w:t> </w:t>
      </w:r>
      <w:r w:rsidRPr="006C561F">
        <w:rPr>
          <w:rFonts w:asciiTheme="minorHAnsi" w:hAnsiTheme="minorHAnsi" w:cstheme="minorHAnsi"/>
          <w:color w:val="000000" w:themeColor="text1"/>
        </w:rPr>
        <w:t>to support your learning, paid to your school or college. Deferred bursaries are also available for teachers who do not currently work in state education who meet our eligibility criteria.</w:t>
      </w:r>
    </w:p>
    <w:p w14:paraId="3109D788" w14:textId="5C73AE6E" w:rsidR="00C1181D" w:rsidRDefault="00C1181D" w:rsidP="007E6DBD">
      <w:pPr>
        <w:spacing w:after="3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*</w:t>
      </w:r>
      <w:r w:rsidRPr="00C1181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Primary school teachers are also eligible to enrol and </w:t>
      </w:r>
      <w:r w:rsidR="00A210BF">
        <w:rPr>
          <w:rFonts w:asciiTheme="minorHAnsi" w:hAnsiTheme="minorHAnsi" w:cstheme="minorHAnsi"/>
          <w:color w:val="000000" w:themeColor="text1"/>
        </w:rPr>
        <w:t>can</w:t>
      </w:r>
      <w:r>
        <w:rPr>
          <w:rFonts w:asciiTheme="minorHAnsi" w:hAnsiTheme="minorHAnsi" w:cstheme="minorHAnsi"/>
          <w:color w:val="000000" w:themeColor="text1"/>
        </w:rPr>
        <w:t xml:space="preserve"> gain the attendance bursary.</w:t>
      </w:r>
    </w:p>
    <w:p w14:paraId="2CAE8454" w14:textId="1D2DEB65" w:rsidR="00A210BF" w:rsidRPr="008170C6" w:rsidRDefault="00A210BF" w:rsidP="00A210BF">
      <w:pPr>
        <w:rPr>
          <w:rFonts w:asciiTheme="minorHAnsi" w:hAnsiTheme="minorHAnsi" w:cstheme="minorHAnsi"/>
          <w:b/>
          <w:color w:val="000000" w:themeColor="text1"/>
        </w:rPr>
      </w:pPr>
      <w:r w:rsidRPr="008170C6">
        <w:rPr>
          <w:rFonts w:asciiTheme="minorHAnsi" w:hAnsiTheme="minorHAnsi" w:cstheme="minorHAnsi"/>
          <w:b/>
          <w:color w:val="000000" w:themeColor="text1"/>
        </w:rPr>
        <w:t>Course list</w:t>
      </w:r>
      <w:r w:rsidR="00767953">
        <w:rPr>
          <w:rFonts w:asciiTheme="minorHAnsi" w:hAnsiTheme="minorHAnsi" w:cstheme="minorHAnsi"/>
          <w:b/>
          <w:color w:val="000000" w:themeColor="text1"/>
        </w:rPr>
        <w:t xml:space="preserve"> (Duration in days)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610"/>
        <w:gridCol w:w="1100"/>
        <w:gridCol w:w="2633"/>
      </w:tblGrid>
      <w:tr w:rsidR="00767953" w14:paraId="7D587CA2" w14:textId="77777777" w:rsidTr="00767953">
        <w:tc>
          <w:tcPr>
            <w:tcW w:w="6799" w:type="dxa"/>
            <w:shd w:val="clear" w:color="auto" w:fill="B4C6E7" w:themeFill="accent1" w:themeFillTint="66"/>
          </w:tcPr>
          <w:p w14:paraId="560E9243" w14:textId="77777777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80DF1EE" w14:textId="77777777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47E87D9" w14:textId="6C111E64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Delivery</w:t>
            </w:r>
          </w:p>
        </w:tc>
      </w:tr>
      <w:tr w:rsidR="00767953" w14:paraId="141155C7" w14:textId="77777777" w:rsidTr="00767953">
        <w:tc>
          <w:tcPr>
            <w:tcW w:w="6799" w:type="dxa"/>
          </w:tcPr>
          <w:p w14:paraId="1CD2F63A" w14:textId="321B43A0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Introduction to computer systems, networking, and security</w:t>
            </w:r>
          </w:p>
        </w:tc>
        <w:tc>
          <w:tcPr>
            <w:tcW w:w="851" w:type="dxa"/>
          </w:tcPr>
          <w:p w14:paraId="643CD93F" w14:textId="2976DC53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6E11FA41" w14:textId="69788936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15D8C9F6" w14:textId="77777777" w:rsidTr="00767953">
        <w:tc>
          <w:tcPr>
            <w:tcW w:w="6799" w:type="dxa"/>
          </w:tcPr>
          <w:p w14:paraId="2A440E09" w14:textId="4A97DBAE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Introduction to algorithms, programming, and data</w:t>
            </w:r>
          </w:p>
        </w:tc>
        <w:tc>
          <w:tcPr>
            <w:tcW w:w="851" w:type="dxa"/>
          </w:tcPr>
          <w:p w14:paraId="0FDB4969" w14:textId="07F299AB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05552E57" w14:textId="159B2663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65339172" w14:textId="77777777" w:rsidTr="00767953">
        <w:tc>
          <w:tcPr>
            <w:tcW w:w="6799" w:type="dxa"/>
          </w:tcPr>
          <w:p w14:paraId="46B254B4" w14:textId="548E6F93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Representing algorithms using flowcharts and pseudocode </w:t>
            </w:r>
          </w:p>
        </w:tc>
        <w:tc>
          <w:tcPr>
            <w:tcW w:w="851" w:type="dxa"/>
          </w:tcPr>
          <w:p w14:paraId="42684EFD" w14:textId="2EE31003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2BF54B4B" w14:textId="7C1C6FA4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3BDBAAC5" w14:textId="77777777" w:rsidTr="00767953">
        <w:tc>
          <w:tcPr>
            <w:tcW w:w="6799" w:type="dxa"/>
          </w:tcPr>
          <w:p w14:paraId="065FB848" w14:textId="3FEFA7F0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Search and sort algorithms</w:t>
            </w:r>
          </w:p>
        </w:tc>
        <w:tc>
          <w:tcPr>
            <w:tcW w:w="851" w:type="dxa"/>
          </w:tcPr>
          <w:p w14:paraId="212D4AEB" w14:textId="47E6B05A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1293F0D2" w14:textId="69F3D1F3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41825C1C" w14:textId="77777777" w:rsidTr="00767953">
        <w:tc>
          <w:tcPr>
            <w:tcW w:w="6799" w:type="dxa"/>
          </w:tcPr>
          <w:p w14:paraId="75331830" w14:textId="4C250F35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Computer systems – input, output, and storage</w:t>
            </w:r>
          </w:p>
        </w:tc>
        <w:tc>
          <w:tcPr>
            <w:tcW w:w="851" w:type="dxa"/>
          </w:tcPr>
          <w:p w14:paraId="4433D45C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67BE3690" w14:textId="49CA3C5B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79D7D2E7" w14:textId="77777777" w:rsidTr="00767953">
        <w:tc>
          <w:tcPr>
            <w:tcW w:w="6799" w:type="dxa"/>
          </w:tcPr>
          <w:p w14:paraId="41146CFF" w14:textId="1EF09D6F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Computer processors</w:t>
            </w:r>
          </w:p>
        </w:tc>
        <w:tc>
          <w:tcPr>
            <w:tcW w:w="851" w:type="dxa"/>
          </w:tcPr>
          <w:p w14:paraId="47A64FC6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4094B507" w14:textId="6E7A4A2B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5DD59C75" w14:textId="77777777" w:rsidTr="00767953">
        <w:tc>
          <w:tcPr>
            <w:tcW w:w="6799" w:type="dxa"/>
          </w:tcPr>
          <w:p w14:paraId="67C2D888" w14:textId="7BC25E09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Fundamentals of computer networks</w:t>
            </w:r>
          </w:p>
        </w:tc>
        <w:tc>
          <w:tcPr>
            <w:tcW w:w="851" w:type="dxa"/>
          </w:tcPr>
          <w:p w14:paraId="38F9D9E9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08D1AABA" w14:textId="647C4F07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7F77D6B9" w14:textId="77777777" w:rsidTr="00767953">
        <w:tc>
          <w:tcPr>
            <w:tcW w:w="6799" w:type="dxa"/>
          </w:tcPr>
          <w:p w14:paraId="66E01888" w14:textId="09E76C38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internet and cybersecurity</w:t>
            </w:r>
          </w:p>
        </w:tc>
        <w:tc>
          <w:tcPr>
            <w:tcW w:w="851" w:type="dxa"/>
          </w:tcPr>
          <w:p w14:paraId="3E1A060D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0A03D2F3" w14:textId="0FF09FAE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7D2ED6B4" w14:textId="77777777" w:rsidTr="00767953">
        <w:tc>
          <w:tcPr>
            <w:tcW w:w="6799" w:type="dxa"/>
          </w:tcPr>
          <w:p w14:paraId="337567C0" w14:textId="2E525904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Python programming constructs</w:t>
            </w:r>
          </w:p>
        </w:tc>
        <w:tc>
          <w:tcPr>
            <w:tcW w:w="851" w:type="dxa"/>
          </w:tcPr>
          <w:p w14:paraId="3A1A03FF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14:paraId="2667059C" w14:textId="1D2A8B6A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0C3CE721" w14:textId="77777777" w:rsidTr="00767953">
        <w:tc>
          <w:tcPr>
            <w:tcW w:w="6799" w:type="dxa"/>
          </w:tcPr>
          <w:p w14:paraId="08EFAC82" w14:textId="1CC5521E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Python programming – working with data</w:t>
            </w:r>
          </w:p>
        </w:tc>
        <w:tc>
          <w:tcPr>
            <w:tcW w:w="851" w:type="dxa"/>
          </w:tcPr>
          <w:p w14:paraId="6DB9A71A" w14:textId="77777777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47264186" w14:textId="043313A4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5DA6050A" w14:textId="77777777" w:rsidTr="00767953">
        <w:tc>
          <w:tcPr>
            <w:tcW w:w="6799" w:type="dxa"/>
          </w:tcPr>
          <w:p w14:paraId="660373FF" w14:textId="734C0719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Python programming – advanced subject knowledge</w:t>
            </w:r>
          </w:p>
        </w:tc>
        <w:tc>
          <w:tcPr>
            <w:tcW w:w="851" w:type="dxa"/>
          </w:tcPr>
          <w:p w14:paraId="2D85D8FA" w14:textId="31C8DC61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7182D53B" w14:textId="36851B8C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6BEB6BE2" w14:textId="77777777" w:rsidTr="00767953">
        <w:tc>
          <w:tcPr>
            <w:tcW w:w="6799" w:type="dxa"/>
          </w:tcPr>
          <w:p w14:paraId="06947265" w14:textId="1AE29053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Python programming – analysis, design, and evaluation</w:t>
            </w:r>
          </w:p>
        </w:tc>
        <w:tc>
          <w:tcPr>
            <w:tcW w:w="851" w:type="dxa"/>
          </w:tcPr>
          <w:p w14:paraId="07F5312F" w14:textId="6EBF08FE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4EE4FA65" w14:textId="2B7EA0B4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094BB84A" w14:textId="77777777" w:rsidTr="00767953">
        <w:tc>
          <w:tcPr>
            <w:tcW w:w="6799" w:type="dxa"/>
          </w:tcPr>
          <w:p w14:paraId="5C18301A" w14:textId="40281761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Higher attainment in GCSE Computer Science</w:t>
            </w:r>
          </w:p>
        </w:tc>
        <w:tc>
          <w:tcPr>
            <w:tcW w:w="851" w:type="dxa"/>
          </w:tcPr>
          <w:p w14:paraId="26FA49F6" w14:textId="4CD050F8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2386411E" w14:textId="33E7E0E0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05CF2C91" w14:textId="77777777" w:rsidTr="00767953">
        <w:tc>
          <w:tcPr>
            <w:tcW w:w="6799" w:type="dxa"/>
          </w:tcPr>
          <w:p w14:paraId="3EC2E1C6" w14:textId="50564E68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Introduction to algorithms, programming, and data for DT teachers</w:t>
            </w:r>
          </w:p>
        </w:tc>
        <w:tc>
          <w:tcPr>
            <w:tcW w:w="851" w:type="dxa"/>
          </w:tcPr>
          <w:p w14:paraId="555C3B0D" w14:textId="43B5C880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14:paraId="03BE52EA" w14:textId="61AAAFCA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0FE39403" w14:textId="77777777" w:rsidTr="00767953">
        <w:tc>
          <w:tcPr>
            <w:tcW w:w="6799" w:type="dxa"/>
          </w:tcPr>
          <w:p w14:paraId="27C9EF09" w14:textId="748F978C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Maths in computer science</w:t>
            </w:r>
          </w:p>
        </w:tc>
        <w:tc>
          <w:tcPr>
            <w:tcW w:w="851" w:type="dxa"/>
          </w:tcPr>
          <w:p w14:paraId="08E3F21B" w14:textId="2FD9AD0B" w:rsidR="00767953" w:rsidRDefault="00767953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3516AADF" w14:textId="6C26BDFC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</w:tbl>
    <w:p w14:paraId="177B89B9" w14:textId="77777777" w:rsidR="00A210BF" w:rsidRDefault="00A210BF" w:rsidP="00A210BF">
      <w:pPr>
        <w:rPr>
          <w:rFonts w:asciiTheme="minorHAnsi" w:hAnsiTheme="minorHAnsi" w:cstheme="minorHAnsi"/>
          <w:color w:val="000000" w:themeColor="text1"/>
        </w:rPr>
      </w:pPr>
    </w:p>
    <w:p w14:paraId="6302F920" w14:textId="4F8BB9DA" w:rsidR="006C561F" w:rsidRPr="007E6DBD" w:rsidRDefault="006C561F" w:rsidP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6D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Secondary Computing courses</w:t>
      </w:r>
    </w:p>
    <w:p w14:paraId="24F56F7A" w14:textId="2AC1543A" w:rsidR="006C561F" w:rsidRPr="007E6DBD" w:rsidRDefault="006C561F" w:rsidP="006C561F">
      <w:pPr>
        <w:pStyle w:val="govuk-body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 xml:space="preserve">This professional development programme is designed to enhance how </w:t>
      </w:r>
      <w:r w:rsidR="007E6DBD" w:rsidRPr="007E6DBD">
        <w:rPr>
          <w:rFonts w:asciiTheme="minorHAnsi" w:hAnsiTheme="minorHAnsi" w:cstheme="minorHAnsi"/>
          <w:color w:val="000000" w:themeColor="text1"/>
        </w:rPr>
        <w:t>you</w:t>
      </w:r>
      <w:r w:rsidRPr="007E6DBD">
        <w:rPr>
          <w:rFonts w:asciiTheme="minorHAnsi" w:hAnsiTheme="minorHAnsi" w:cstheme="minorHAnsi"/>
          <w:color w:val="000000" w:themeColor="text1"/>
        </w:rPr>
        <w:t xml:space="preserve"> teach secondary computing, and to give you confidence to apply those skills in the classroom. T</w:t>
      </w:r>
      <w:r w:rsidR="007E6DBD" w:rsidRPr="007E6DBD">
        <w:rPr>
          <w:rFonts w:asciiTheme="minorHAnsi" w:hAnsiTheme="minorHAnsi" w:cstheme="minorHAnsi"/>
          <w:color w:val="000000" w:themeColor="text1"/>
        </w:rPr>
        <w:t xml:space="preserve">he </w:t>
      </w:r>
      <w:r w:rsidRPr="007E6DBD">
        <w:rPr>
          <w:rFonts w:asciiTheme="minorHAnsi" w:hAnsiTheme="minorHAnsi" w:cstheme="minorHAnsi"/>
          <w:color w:val="000000" w:themeColor="text1"/>
        </w:rPr>
        <w:t>learning journey</w:t>
      </w:r>
      <w:r w:rsidR="007E6DBD" w:rsidRPr="007E6DBD">
        <w:rPr>
          <w:rFonts w:asciiTheme="minorHAnsi" w:hAnsiTheme="minorHAnsi" w:cstheme="minorHAnsi"/>
          <w:color w:val="000000" w:themeColor="text1"/>
        </w:rPr>
        <w:t xml:space="preserve"> is personalised as the participant can select the CPD which would be most beneficial.</w:t>
      </w:r>
    </w:p>
    <w:p w14:paraId="76C26233" w14:textId="2B483CF9" w:rsidR="006C561F" w:rsidRPr="007E6DBD" w:rsidRDefault="006C561F" w:rsidP="006C561F">
      <w:pPr>
        <w:pStyle w:val="govuk-body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>The programme is suitable for teachers who have completed</w:t>
      </w:r>
      <w:r w:rsidRPr="007E6DB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0" w:history="1">
        <w:r w:rsidRPr="007E6DBD">
          <w:rPr>
            <w:rStyle w:val="Hyperlink"/>
            <w:rFonts w:asciiTheme="minorHAnsi" w:hAnsiTheme="minorHAnsi" w:cstheme="minorHAnsi"/>
            <w:color w:val="7030A0"/>
          </w:rPr>
          <w:t>the Computer Science Accelerator programme</w:t>
        </w:r>
      </w:hyperlink>
      <w:r w:rsidRPr="007E6DBD">
        <w:rPr>
          <w:rFonts w:asciiTheme="minorHAnsi" w:hAnsiTheme="minorHAnsi" w:cstheme="minorHAnsi"/>
          <w:color w:val="7030A0"/>
        </w:rPr>
        <w:t xml:space="preserve">, </w:t>
      </w:r>
      <w:r w:rsidRPr="007E6DBD">
        <w:rPr>
          <w:rFonts w:asciiTheme="minorHAnsi" w:hAnsiTheme="minorHAnsi" w:cstheme="minorHAnsi"/>
          <w:color w:val="000000" w:themeColor="text1"/>
        </w:rPr>
        <w:t>and have the required subject knowledge to advance their secondary computing teaching.</w:t>
      </w:r>
    </w:p>
    <w:p w14:paraId="0A766BB4" w14:textId="1B279C9C" w:rsidR="007E6DBD" w:rsidRPr="007E6DBD" w:rsidRDefault="007E6DBD" w:rsidP="006C561F">
      <w:pPr>
        <w:pStyle w:val="govuk-body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>Courses in this programme has a £65 fee or for participants who have completed the Subject Knowledge certificate the courses can be accessed for free.</w:t>
      </w:r>
    </w:p>
    <w:p w14:paraId="7130815B" w14:textId="697AAF4D" w:rsidR="006C561F" w:rsidRDefault="006C561F" w:rsidP="006C561F">
      <w:pPr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lastRenderedPageBreak/>
        <w:t xml:space="preserve">By attending CPD, completing an online course plus enrichment activities, the participant will be able to gain the </w:t>
      </w:r>
      <w:r w:rsidRPr="007E6DBD">
        <w:rPr>
          <w:rFonts w:asciiTheme="minorHAnsi" w:hAnsiTheme="minorHAnsi" w:cstheme="minorHAnsi"/>
          <w:b/>
          <w:bCs/>
          <w:color w:val="000000" w:themeColor="text1"/>
        </w:rPr>
        <w:t>Secondary Computing Teaching Certificate</w:t>
      </w:r>
      <w:r w:rsidRPr="007E6DBD">
        <w:rPr>
          <w:rFonts w:asciiTheme="minorHAnsi" w:hAnsiTheme="minorHAnsi" w:cstheme="minorHAnsi"/>
          <w:color w:val="000000" w:themeColor="text1"/>
        </w:rPr>
        <w:t>. This is a recognised certification awarded by BCS, The Chartered Institute for IT and accredited by Royal Academy of Engineering</w:t>
      </w:r>
      <w:r w:rsidR="00A210BF">
        <w:rPr>
          <w:rFonts w:asciiTheme="minorHAnsi" w:hAnsiTheme="minorHAnsi" w:cstheme="minorHAnsi"/>
          <w:color w:val="000000" w:themeColor="text1"/>
        </w:rPr>
        <w:t>.</w:t>
      </w:r>
    </w:p>
    <w:p w14:paraId="22A40B7E" w14:textId="77777777" w:rsidR="00A210BF" w:rsidRDefault="00A210BF" w:rsidP="006C561F">
      <w:pPr>
        <w:rPr>
          <w:rFonts w:asciiTheme="minorHAnsi" w:hAnsiTheme="minorHAnsi" w:cstheme="minorHAnsi"/>
          <w:color w:val="000000" w:themeColor="text1"/>
        </w:rPr>
      </w:pPr>
    </w:p>
    <w:p w14:paraId="2814D044" w14:textId="6D7F8F91" w:rsidR="00A210BF" w:rsidRPr="008170C6" w:rsidRDefault="00A210BF" w:rsidP="00A210BF">
      <w:pPr>
        <w:rPr>
          <w:rFonts w:asciiTheme="minorHAnsi" w:hAnsiTheme="minorHAnsi" w:cstheme="minorHAnsi"/>
          <w:b/>
          <w:color w:val="000000" w:themeColor="text1"/>
        </w:rPr>
      </w:pPr>
      <w:r w:rsidRPr="008170C6">
        <w:rPr>
          <w:rFonts w:asciiTheme="minorHAnsi" w:hAnsiTheme="minorHAnsi" w:cstheme="minorHAnsi"/>
          <w:b/>
          <w:color w:val="000000" w:themeColor="text1"/>
        </w:rPr>
        <w:t>Course list</w:t>
      </w:r>
      <w:r w:rsidR="00767953">
        <w:rPr>
          <w:rFonts w:asciiTheme="minorHAnsi" w:hAnsiTheme="minorHAnsi" w:cstheme="minorHAnsi"/>
          <w:b/>
          <w:color w:val="000000" w:themeColor="text1"/>
        </w:rPr>
        <w:t xml:space="preserve"> (Duration in days)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577"/>
        <w:gridCol w:w="1100"/>
        <w:gridCol w:w="2666"/>
      </w:tblGrid>
      <w:tr w:rsidR="00767953" w14:paraId="7962FF64" w14:textId="24459474" w:rsidTr="00325345">
        <w:tc>
          <w:tcPr>
            <w:tcW w:w="6577" w:type="dxa"/>
            <w:shd w:val="clear" w:color="auto" w:fill="B4C6E7" w:themeFill="accent1" w:themeFillTint="66"/>
          </w:tcPr>
          <w:p w14:paraId="3CCC4A53" w14:textId="77777777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044C2CE5" w14:textId="77777777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4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  <w:tc>
          <w:tcPr>
            <w:tcW w:w="2666" w:type="dxa"/>
            <w:shd w:val="clear" w:color="auto" w:fill="B4C6E7" w:themeFill="accent1" w:themeFillTint="66"/>
          </w:tcPr>
          <w:p w14:paraId="1C5CDAAB" w14:textId="0B23FD52" w:rsidR="00767953" w:rsidRPr="00507D40" w:rsidRDefault="00767953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Delivery</w:t>
            </w:r>
          </w:p>
        </w:tc>
      </w:tr>
      <w:tr w:rsidR="00767953" w14:paraId="063D061C" w14:textId="313D9243" w:rsidTr="00325345">
        <w:tc>
          <w:tcPr>
            <w:tcW w:w="6577" w:type="dxa"/>
          </w:tcPr>
          <w:p w14:paraId="6684635D" w14:textId="756E4E3D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Key Stage 4 Computing for all</w:t>
            </w:r>
          </w:p>
        </w:tc>
        <w:tc>
          <w:tcPr>
            <w:tcW w:w="1100" w:type="dxa"/>
          </w:tcPr>
          <w:p w14:paraId="7FE4C3EB" w14:textId="77777777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2220DA66" w14:textId="0E075DDC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2A2B6156" w14:textId="61674E86" w:rsidTr="00325345">
        <w:tc>
          <w:tcPr>
            <w:tcW w:w="6577" w:type="dxa"/>
          </w:tcPr>
          <w:p w14:paraId="77C7C97D" w14:textId="72038249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New subject leaders of secondary computing</w:t>
            </w:r>
          </w:p>
        </w:tc>
        <w:tc>
          <w:tcPr>
            <w:tcW w:w="1100" w:type="dxa"/>
          </w:tcPr>
          <w:p w14:paraId="4689A929" w14:textId="1658F972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666" w:type="dxa"/>
          </w:tcPr>
          <w:p w14:paraId="533C51DB" w14:textId="4BA866D6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3DC4FD0C" w14:textId="4C1D1CF8" w:rsidTr="00325345">
        <w:tc>
          <w:tcPr>
            <w:tcW w:w="6577" w:type="dxa"/>
          </w:tcPr>
          <w:p w14:paraId="295B07C9" w14:textId="7AE7ED63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KS3 computing (module 1): Creative curriculum design principles</w:t>
            </w:r>
          </w:p>
        </w:tc>
        <w:tc>
          <w:tcPr>
            <w:tcW w:w="1100" w:type="dxa"/>
          </w:tcPr>
          <w:p w14:paraId="24467360" w14:textId="77777777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13ED2AD7" w14:textId="167DF623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0D4F86E7" w14:textId="0C913E4B" w:rsidTr="00325345">
        <w:tc>
          <w:tcPr>
            <w:tcW w:w="6577" w:type="dxa"/>
          </w:tcPr>
          <w:p w14:paraId="743A6420" w14:textId="3F1CAF2E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KS3 computing (module 2): Creative curriculum content, </w:t>
            </w:r>
            <w:r w:rsidR="00325345">
              <w:rPr>
                <w:rFonts w:asciiTheme="minorHAnsi" w:hAnsiTheme="minorHAnsi" w:cstheme="minorHAnsi"/>
                <w:color w:val="000000" w:themeColor="text1"/>
              </w:rPr>
              <w:t>sequencing,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pedagogy</w:t>
            </w:r>
          </w:p>
        </w:tc>
        <w:tc>
          <w:tcPr>
            <w:tcW w:w="1100" w:type="dxa"/>
          </w:tcPr>
          <w:p w14:paraId="7F201842" w14:textId="77777777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3B0F81F6" w14:textId="795860BF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767953" w14:paraId="3133F188" w14:textId="5CF9957B" w:rsidTr="00325345">
        <w:tc>
          <w:tcPr>
            <w:tcW w:w="6577" w:type="dxa"/>
          </w:tcPr>
          <w:p w14:paraId="7246A8CD" w14:textId="7942DC91" w:rsidR="00767953" w:rsidRDefault="00767953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KS3 computing (module </w:t>
            </w:r>
            <w:r w:rsidR="00325345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</w:rPr>
              <w:t>): Creative curriculum enrichment and inclusion</w:t>
            </w:r>
          </w:p>
        </w:tc>
        <w:tc>
          <w:tcPr>
            <w:tcW w:w="1100" w:type="dxa"/>
          </w:tcPr>
          <w:p w14:paraId="1BC6B5AA" w14:textId="77777777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6DE864BA" w14:textId="4E847CE4" w:rsidR="00767953" w:rsidRDefault="00767953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325345" w14:paraId="677E77C0" w14:textId="77777777" w:rsidTr="00325345">
        <w:tc>
          <w:tcPr>
            <w:tcW w:w="6577" w:type="dxa"/>
          </w:tcPr>
          <w:p w14:paraId="7C8FA5E3" w14:textId="3C79CFBD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Assessment and progression in KS3 computing</w:t>
            </w:r>
          </w:p>
        </w:tc>
        <w:tc>
          <w:tcPr>
            <w:tcW w:w="1100" w:type="dxa"/>
          </w:tcPr>
          <w:p w14:paraId="2DDBEFAD" w14:textId="28236A11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69867D36" w14:textId="71A8D0EF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325345" w14:paraId="54DBF0D2" w14:textId="77777777" w:rsidTr="00325345">
        <w:tc>
          <w:tcPr>
            <w:tcW w:w="6577" w:type="dxa"/>
          </w:tcPr>
          <w:p w14:paraId="6644CBFF" w14:textId="6A500F76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GCSE Computer Science: improving student engagement</w:t>
            </w:r>
          </w:p>
        </w:tc>
        <w:tc>
          <w:tcPr>
            <w:tcW w:w="1100" w:type="dxa"/>
          </w:tcPr>
          <w:p w14:paraId="7852DDDC" w14:textId="1C6E09A5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1E16342A" w14:textId="4474C85F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 and Face to face</w:t>
            </w:r>
          </w:p>
        </w:tc>
      </w:tr>
      <w:tr w:rsidR="00325345" w14:paraId="6A8641DD" w14:textId="7C8BADFA" w:rsidTr="00325345">
        <w:tc>
          <w:tcPr>
            <w:tcW w:w="6577" w:type="dxa"/>
          </w:tcPr>
          <w:p w14:paraId="7789B743" w14:textId="40CE452E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GCSE Computer Science: developing knowledge and understanding</w:t>
            </w:r>
          </w:p>
        </w:tc>
        <w:tc>
          <w:tcPr>
            <w:tcW w:w="1100" w:type="dxa"/>
          </w:tcPr>
          <w:p w14:paraId="79486CE3" w14:textId="21863712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159E5B6A" w14:textId="2B4B9F1F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Face to face</w:t>
            </w:r>
          </w:p>
        </w:tc>
      </w:tr>
      <w:tr w:rsidR="00325345" w14:paraId="7F626D2F" w14:textId="7725B444" w:rsidTr="00325345">
        <w:tc>
          <w:tcPr>
            <w:tcW w:w="6577" w:type="dxa"/>
          </w:tcPr>
          <w:p w14:paraId="414E8413" w14:textId="058203EA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Teaching GCSE Computer Science: pedagogy for programming</w:t>
            </w:r>
          </w:p>
        </w:tc>
        <w:tc>
          <w:tcPr>
            <w:tcW w:w="1100" w:type="dxa"/>
          </w:tcPr>
          <w:p w14:paraId="7C2DAD68" w14:textId="34FB7552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7C818ED5" w14:textId="4A795200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Face to face</w:t>
            </w:r>
          </w:p>
        </w:tc>
      </w:tr>
      <w:tr w:rsidR="00325345" w14:paraId="3E234A42" w14:textId="6DACB75B" w:rsidTr="00325345">
        <w:tc>
          <w:tcPr>
            <w:tcW w:w="6577" w:type="dxa"/>
          </w:tcPr>
          <w:p w14:paraId="0CF9E56A" w14:textId="13C973F3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Solving computational problems in KS3 computing</w:t>
            </w:r>
          </w:p>
        </w:tc>
        <w:tc>
          <w:tcPr>
            <w:tcW w:w="1100" w:type="dxa"/>
          </w:tcPr>
          <w:p w14:paraId="69E2D571" w14:textId="0964DB58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16031DAA" w14:textId="38843E48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</w:t>
            </w:r>
          </w:p>
        </w:tc>
      </w:tr>
      <w:tr w:rsidR="00325345" w14:paraId="5FF5D67B" w14:textId="1095C320" w:rsidTr="00325345">
        <w:tc>
          <w:tcPr>
            <w:tcW w:w="6577" w:type="dxa"/>
          </w:tcPr>
          <w:p w14:paraId="73D49F41" w14:textId="693114B6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Collaboration in KS3 programming</w:t>
            </w:r>
          </w:p>
        </w:tc>
        <w:tc>
          <w:tcPr>
            <w:tcW w:w="1100" w:type="dxa"/>
          </w:tcPr>
          <w:p w14:paraId="3EEE8875" w14:textId="1AF486BA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5C6B5739" w14:textId="7BEBFE9A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</w:t>
            </w:r>
          </w:p>
        </w:tc>
      </w:tr>
      <w:tr w:rsidR="00325345" w14:paraId="313A86D1" w14:textId="1CFE132E" w:rsidTr="00325345">
        <w:tc>
          <w:tcPr>
            <w:tcW w:w="6577" w:type="dxa"/>
          </w:tcPr>
          <w:p w14:paraId="5D173389" w14:textId="7CFC1BD9" w:rsidR="00325345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Adapted teaching and effective learning interventions in secondary computing</w:t>
            </w:r>
          </w:p>
        </w:tc>
        <w:tc>
          <w:tcPr>
            <w:tcW w:w="1100" w:type="dxa"/>
          </w:tcPr>
          <w:p w14:paraId="5E20F3EC" w14:textId="0D6360C6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66" w:type="dxa"/>
          </w:tcPr>
          <w:p w14:paraId="5A328DA6" w14:textId="54ED2AAD" w:rsidR="00325345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Remote</w:t>
            </w:r>
          </w:p>
        </w:tc>
      </w:tr>
    </w:tbl>
    <w:p w14:paraId="7E038E65" w14:textId="77777777" w:rsidR="00A210BF" w:rsidRDefault="00A210BF" w:rsidP="00A210BF">
      <w:pPr>
        <w:rPr>
          <w:rFonts w:asciiTheme="minorHAnsi" w:hAnsiTheme="minorHAnsi" w:cstheme="minorHAnsi"/>
          <w:color w:val="000000" w:themeColor="text1"/>
        </w:rPr>
      </w:pPr>
    </w:p>
    <w:p w14:paraId="479CC916" w14:textId="77777777" w:rsidR="00A210BF" w:rsidRPr="00014160" w:rsidRDefault="00A210BF" w:rsidP="00A210BF">
      <w:pPr>
        <w:rPr>
          <w:rFonts w:asciiTheme="minorHAnsi" w:hAnsiTheme="minorHAnsi" w:cstheme="minorHAnsi"/>
          <w:b/>
          <w:color w:val="000000" w:themeColor="text1"/>
        </w:rPr>
      </w:pPr>
      <w:r w:rsidRPr="00014160">
        <w:rPr>
          <w:rFonts w:asciiTheme="minorHAnsi" w:hAnsiTheme="minorHAnsi" w:cstheme="minorHAnsi"/>
          <w:b/>
          <w:color w:val="000000" w:themeColor="text1"/>
        </w:rPr>
        <w:t>Short courses – all free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</w:tblGrid>
      <w:tr w:rsidR="00A210BF" w14:paraId="38DD531F" w14:textId="77777777" w:rsidTr="004D07F5">
        <w:tc>
          <w:tcPr>
            <w:tcW w:w="6941" w:type="dxa"/>
            <w:shd w:val="clear" w:color="auto" w:fill="B4C6E7" w:themeFill="accent1" w:themeFillTint="66"/>
          </w:tcPr>
          <w:p w14:paraId="64DB3E03" w14:textId="77777777" w:rsidR="00A210BF" w:rsidRPr="00014160" w:rsidRDefault="00A210BF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b/>
                <w:color w:val="000000" w:themeColor="text1"/>
              </w:rPr>
              <w:t>Course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9E6DDF1" w14:textId="77777777" w:rsidR="00A210BF" w:rsidRPr="00014160" w:rsidRDefault="00A210BF" w:rsidP="004D07F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b/>
                <w:color w:val="000000" w:themeColor="text1"/>
              </w:rPr>
              <w:t>Duration</w:t>
            </w:r>
          </w:p>
        </w:tc>
      </w:tr>
      <w:tr w:rsidR="00A210BF" w14:paraId="47BFF03F" w14:textId="77777777" w:rsidTr="004D07F5">
        <w:tc>
          <w:tcPr>
            <w:tcW w:w="6941" w:type="dxa"/>
          </w:tcPr>
          <w:p w14:paraId="1DCAADAC" w14:textId="3C6A98A7" w:rsidR="00A210BF" w:rsidRPr="00014160" w:rsidRDefault="00A210BF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Enriching </w:t>
            </w:r>
            <w:r w:rsidR="00325345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secondary</w:t>
            </w: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 computing with STEM Ambassadors (remote)</w:t>
            </w:r>
          </w:p>
        </w:tc>
        <w:tc>
          <w:tcPr>
            <w:tcW w:w="1134" w:type="dxa"/>
          </w:tcPr>
          <w:p w14:paraId="0375580F" w14:textId="77777777" w:rsidR="00A210BF" w:rsidRPr="00014160" w:rsidRDefault="00A210BF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A210BF" w14:paraId="53F738A0" w14:textId="77777777" w:rsidTr="004D07F5">
        <w:tc>
          <w:tcPr>
            <w:tcW w:w="6941" w:type="dxa"/>
          </w:tcPr>
          <w:p w14:paraId="29706E97" w14:textId="4D2626B0" w:rsidR="00A210BF" w:rsidRPr="00014160" w:rsidRDefault="00A210BF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Assess</w:t>
            </w:r>
            <w:r w:rsidR="00325345">
              <w:rPr>
                <w:rFonts w:asciiTheme="minorHAnsi" w:hAnsiTheme="minorHAnsi" w:cstheme="minorHAnsi"/>
                <w:spacing w:val="-1"/>
                <w:shd w:val="clear" w:color="auto" w:fill="FFFFFF"/>
              </w:rPr>
              <w:t>ment of secondary computing</w:t>
            </w:r>
            <w:r w:rsidRPr="00014160">
              <w:rPr>
                <w:rFonts w:asciiTheme="minorHAnsi" w:hAnsiTheme="minorHAnsi" w:cstheme="minorHAnsi"/>
                <w:spacing w:val="-1"/>
                <w:shd w:val="clear" w:color="auto" w:fill="FFFFFF"/>
              </w:rPr>
              <w:t xml:space="preserve"> (remote)</w:t>
            </w:r>
          </w:p>
        </w:tc>
        <w:tc>
          <w:tcPr>
            <w:tcW w:w="1134" w:type="dxa"/>
          </w:tcPr>
          <w:p w14:paraId="594F5831" w14:textId="77777777" w:rsidR="00A210BF" w:rsidRPr="00014160" w:rsidRDefault="00A210BF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325345" w14:paraId="0A842C11" w14:textId="77777777" w:rsidTr="004D07F5">
        <w:tc>
          <w:tcPr>
            <w:tcW w:w="6941" w:type="dxa"/>
          </w:tcPr>
          <w:p w14:paraId="5E2149BD" w14:textId="60B576E1" w:rsidR="00325345" w:rsidRPr="00014160" w:rsidRDefault="00325345" w:rsidP="004D07F5">
            <w:pPr>
              <w:rPr>
                <w:rFonts w:asciiTheme="minorHAnsi" w:hAnsiTheme="minorHAnsi" w:cstheme="minorHAnsi"/>
                <w:spacing w:val="-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-1"/>
                <w:shd w:val="clear" w:color="auto" w:fill="FFFFFF"/>
              </w:rPr>
              <w:t>Encouraging girls into Computer Science (remote)</w:t>
            </w:r>
          </w:p>
        </w:tc>
        <w:tc>
          <w:tcPr>
            <w:tcW w:w="1134" w:type="dxa"/>
          </w:tcPr>
          <w:p w14:paraId="3E16C4AE" w14:textId="036ACD0F" w:rsidR="00325345" w:rsidRPr="00014160" w:rsidRDefault="00325345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A210BF" w14:paraId="2B357827" w14:textId="77777777" w:rsidTr="004D07F5">
        <w:tc>
          <w:tcPr>
            <w:tcW w:w="6941" w:type="dxa"/>
          </w:tcPr>
          <w:p w14:paraId="33068B64" w14:textId="17EEACF3" w:rsidR="00A210BF" w:rsidRPr="00014160" w:rsidRDefault="00A210BF" w:rsidP="004D07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Physical computing kit – KS</w:t>
            </w:r>
            <w:r w:rsidR="00325345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0141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014160">
              <w:rPr>
                <w:rFonts w:asciiTheme="minorHAnsi" w:hAnsiTheme="minorHAnsi" w:cstheme="minorHAnsi"/>
                <w:color w:val="000000" w:themeColor="text1"/>
              </w:rPr>
              <w:t>Micro:bits</w:t>
            </w:r>
            <w:proofErr w:type="spellEnd"/>
            <w:proofErr w:type="gramEnd"/>
            <w:r w:rsidRPr="00014160">
              <w:rPr>
                <w:rFonts w:asciiTheme="minorHAnsi" w:hAnsiTheme="minorHAnsi" w:cstheme="minorHAnsi"/>
                <w:color w:val="000000" w:themeColor="text1"/>
              </w:rPr>
              <w:t xml:space="preserve"> (face to face)</w:t>
            </w:r>
          </w:p>
        </w:tc>
        <w:tc>
          <w:tcPr>
            <w:tcW w:w="1134" w:type="dxa"/>
          </w:tcPr>
          <w:p w14:paraId="1D1E3720" w14:textId="77777777" w:rsidR="00A210BF" w:rsidRPr="00014160" w:rsidRDefault="00A210BF" w:rsidP="004D07F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  <w:tr w:rsidR="00325345" w14:paraId="0E2B92E0" w14:textId="77777777" w:rsidTr="004D07F5">
        <w:tc>
          <w:tcPr>
            <w:tcW w:w="6941" w:type="dxa"/>
          </w:tcPr>
          <w:p w14:paraId="30E3BF1F" w14:textId="05CC7E4E" w:rsidR="00325345" w:rsidRPr="00014160" w:rsidRDefault="00325345" w:rsidP="0032534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Physical computing kit – KS</w:t>
            </w: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0141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Raspberry Pi Pico</w:t>
            </w:r>
            <w:r w:rsidRPr="00014160">
              <w:rPr>
                <w:rFonts w:asciiTheme="minorHAnsi" w:hAnsiTheme="minorHAnsi" w:cstheme="minorHAnsi"/>
                <w:color w:val="000000" w:themeColor="text1"/>
              </w:rPr>
              <w:t xml:space="preserve"> (face to face)</w:t>
            </w:r>
          </w:p>
        </w:tc>
        <w:tc>
          <w:tcPr>
            <w:tcW w:w="1134" w:type="dxa"/>
          </w:tcPr>
          <w:p w14:paraId="2C27CE8C" w14:textId="0267BACC" w:rsidR="00325345" w:rsidRPr="00014160" w:rsidRDefault="00325345" w:rsidP="0032534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14160">
              <w:rPr>
                <w:rFonts w:asciiTheme="minorHAnsi" w:hAnsiTheme="minorHAnsi" w:cstheme="minorHAnsi"/>
                <w:color w:val="000000" w:themeColor="text1"/>
              </w:rPr>
              <w:t>90 mins</w:t>
            </w:r>
          </w:p>
        </w:tc>
      </w:tr>
    </w:tbl>
    <w:p w14:paraId="3D74DF06" w14:textId="77777777" w:rsidR="00A210BF" w:rsidRPr="007E6DBD" w:rsidRDefault="00A210BF" w:rsidP="006C561F">
      <w:pPr>
        <w:rPr>
          <w:rFonts w:asciiTheme="minorHAnsi" w:hAnsiTheme="minorHAnsi" w:cstheme="minorHAnsi"/>
          <w:color w:val="000000" w:themeColor="text1"/>
        </w:rPr>
      </w:pPr>
    </w:p>
    <w:p w14:paraId="44F9CA82" w14:textId="367D300E" w:rsidR="006C561F" w:rsidRDefault="006C561F" w:rsidP="00AF5B5E">
      <w:pPr>
        <w:rPr>
          <w:rFonts w:asciiTheme="minorHAnsi" w:hAnsiTheme="minorHAnsi" w:cstheme="minorHAnsi"/>
          <w:color w:val="000000" w:themeColor="text1"/>
        </w:rPr>
      </w:pPr>
    </w:p>
    <w:p w14:paraId="7BA967B8" w14:textId="0E4314FA" w:rsidR="00A210BF" w:rsidRPr="00A210BF" w:rsidRDefault="00A210BF" w:rsidP="00A210BF">
      <w:pPr>
        <w:shd w:val="clear" w:color="auto" w:fill="5C5CAA"/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</w:pPr>
      <w:r w:rsidRPr="00A210BF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>Additional Information</w:t>
      </w:r>
    </w:p>
    <w:p w14:paraId="0A23DF0F" w14:textId="15DF29DC" w:rsidR="006C561F" w:rsidRPr="00A236DF" w:rsidRDefault="006C561F" w:rsidP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236D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MATS/Organisations</w:t>
      </w:r>
    </w:p>
    <w:p w14:paraId="4A40404F" w14:textId="77777777" w:rsidR="006C561F" w:rsidRPr="00A236DF" w:rsidRDefault="006C561F" w:rsidP="006C561F">
      <w:pPr>
        <w:rPr>
          <w:rFonts w:asciiTheme="minorHAnsi" w:hAnsiTheme="minorHAnsi" w:cstheme="minorHAnsi"/>
          <w:color w:val="000000" w:themeColor="text1"/>
        </w:rPr>
      </w:pPr>
      <w:r w:rsidRPr="00A236DF">
        <w:rPr>
          <w:rFonts w:asciiTheme="minorHAnsi" w:hAnsiTheme="minorHAnsi" w:cstheme="minorHAnsi"/>
          <w:color w:val="000000" w:themeColor="text1"/>
        </w:rPr>
        <w:t xml:space="preserve">If your school is part of a MAT or organisation who would like an invite only instance of a particular course, please get in touch via </w:t>
      </w:r>
      <w:hyperlink r:id="rId11" w:history="1">
        <w:r w:rsidRPr="00A236DF">
          <w:rPr>
            <w:rStyle w:val="Hyperlink"/>
            <w:rFonts w:asciiTheme="minorHAnsi" w:hAnsiTheme="minorHAnsi" w:cstheme="minorHAnsi"/>
            <w:color w:val="7030A0"/>
          </w:rPr>
          <w:t>teachcomputing@bca.warrington.ac.uk</w:t>
        </w:r>
      </w:hyperlink>
    </w:p>
    <w:p w14:paraId="1DEFE71A" w14:textId="77777777" w:rsidR="006C561F" w:rsidRPr="00A236DF" w:rsidRDefault="006C561F" w:rsidP="006C561F">
      <w:pPr>
        <w:rPr>
          <w:rFonts w:asciiTheme="minorHAnsi" w:hAnsiTheme="minorHAnsi" w:cstheme="minorHAnsi"/>
          <w:color w:val="000000" w:themeColor="text1"/>
        </w:rPr>
      </w:pPr>
    </w:p>
    <w:p w14:paraId="1781801A" w14:textId="77777777" w:rsidR="006C561F" w:rsidRPr="00A236DF" w:rsidRDefault="006C561F" w:rsidP="006C561F">
      <w:pPr>
        <w:rPr>
          <w:rFonts w:asciiTheme="minorHAnsi" w:hAnsiTheme="minorHAnsi" w:cstheme="minorHAnsi"/>
          <w:color w:val="000000" w:themeColor="text1"/>
        </w:rPr>
      </w:pPr>
      <w:r w:rsidRPr="00A236DF">
        <w:rPr>
          <w:rFonts w:asciiTheme="minorHAnsi" w:hAnsiTheme="minorHAnsi" w:cstheme="minorHAnsi"/>
          <w:color w:val="000000" w:themeColor="text1"/>
        </w:rPr>
        <w:t>Benefits of invite only:</w:t>
      </w:r>
    </w:p>
    <w:p w14:paraId="5E1C2D00" w14:textId="77777777" w:rsidR="006C561F" w:rsidRPr="00A236DF" w:rsidRDefault="006C561F" w:rsidP="006C561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236DF">
        <w:rPr>
          <w:rFonts w:cstheme="minorHAnsi"/>
          <w:color w:val="000000" w:themeColor="text1"/>
        </w:rPr>
        <w:t>Day and time to suit your teachers</w:t>
      </w:r>
    </w:p>
    <w:p w14:paraId="79F744BE" w14:textId="77777777" w:rsidR="006C561F" w:rsidRPr="00A236DF" w:rsidRDefault="006C561F" w:rsidP="006C561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236DF">
        <w:rPr>
          <w:rFonts w:cstheme="minorHAnsi"/>
          <w:color w:val="000000" w:themeColor="text1"/>
        </w:rPr>
        <w:t>Resources can be tailored to the needs of your MAT/organisation</w:t>
      </w:r>
    </w:p>
    <w:p w14:paraId="1E1534DF" w14:textId="43CC505C" w:rsidR="006C561F" w:rsidRPr="00A236DF" w:rsidRDefault="006C561F" w:rsidP="006C561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236DF">
        <w:rPr>
          <w:rFonts w:cstheme="minorHAnsi"/>
          <w:color w:val="000000" w:themeColor="text1"/>
        </w:rPr>
        <w:t>Time for teachers across the MAT/organisation to collaborate on the curriculum</w:t>
      </w:r>
    </w:p>
    <w:p w14:paraId="1033A088" w14:textId="1611532E" w:rsidR="007E6DBD" w:rsidRPr="00A236DF" w:rsidRDefault="007E6DBD" w:rsidP="007E6DBD">
      <w:pPr>
        <w:rPr>
          <w:rFonts w:asciiTheme="minorHAnsi" w:hAnsiTheme="minorHAnsi" w:cstheme="minorHAnsi"/>
          <w:color w:val="000000" w:themeColor="text1"/>
        </w:rPr>
      </w:pPr>
    </w:p>
    <w:p w14:paraId="31B0BBBE" w14:textId="703461E1" w:rsidR="007E6DBD" w:rsidRPr="00A236DF" w:rsidRDefault="007E6DBD" w:rsidP="007E6DBD">
      <w:pPr>
        <w:rPr>
          <w:rFonts w:asciiTheme="minorHAnsi" w:hAnsiTheme="minorHAnsi" w:cstheme="minorHAnsi"/>
          <w:color w:val="000000" w:themeColor="text1"/>
        </w:rPr>
      </w:pPr>
      <w:r w:rsidRPr="00A236DF">
        <w:rPr>
          <w:rFonts w:asciiTheme="minorHAnsi" w:hAnsiTheme="minorHAnsi" w:cstheme="minorHAnsi"/>
          <w:color w:val="000000" w:themeColor="text1"/>
        </w:rPr>
        <w:t xml:space="preserve">If </w:t>
      </w:r>
      <w:r w:rsidR="00A1439E" w:rsidRPr="00A236DF">
        <w:rPr>
          <w:rFonts w:asciiTheme="minorHAnsi" w:hAnsiTheme="minorHAnsi" w:cstheme="minorHAnsi"/>
          <w:color w:val="000000" w:themeColor="text1"/>
        </w:rPr>
        <w:t xml:space="preserve">you are interested in setting up a computing network within your MAT/Organisation, including primary computing CPD, curriculum support and bespoke workshops please get in touch via </w:t>
      </w:r>
      <w:hyperlink r:id="rId12" w:history="1">
        <w:r w:rsidR="00A1439E" w:rsidRPr="00A236DF">
          <w:rPr>
            <w:rStyle w:val="Hyperlink"/>
            <w:rFonts w:asciiTheme="minorHAnsi" w:hAnsiTheme="minorHAnsi" w:cstheme="minorHAnsi"/>
            <w:color w:val="7030A0"/>
          </w:rPr>
          <w:t>teachcomputing@bca.warrington.ac.uk</w:t>
        </w:r>
      </w:hyperlink>
    </w:p>
    <w:p w14:paraId="2D55A8FA" w14:textId="77777777" w:rsidR="006C561F" w:rsidRPr="007E6DBD" w:rsidRDefault="006C561F" w:rsidP="00AF5B5E">
      <w:pPr>
        <w:rPr>
          <w:rFonts w:asciiTheme="minorHAnsi" w:hAnsiTheme="minorHAnsi" w:cstheme="minorHAnsi"/>
          <w:color w:val="000000" w:themeColor="text1"/>
        </w:rPr>
      </w:pPr>
    </w:p>
    <w:p w14:paraId="65D870AB" w14:textId="2F173367" w:rsidR="00AF5B5E" w:rsidRPr="007E6DBD" w:rsidRDefault="00AF5B5E" w:rsidP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E6DB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Bookings</w:t>
      </w:r>
    </w:p>
    <w:p w14:paraId="12C6C301" w14:textId="68205F15" w:rsidR="00AF5B5E" w:rsidRPr="007E6DBD" w:rsidRDefault="00AF5B5E" w:rsidP="00AF5B5E">
      <w:pPr>
        <w:rPr>
          <w:rFonts w:asciiTheme="minorHAnsi" w:hAnsiTheme="minorHAnsi"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 xml:space="preserve">To book onto courses the participant must have a Teach Computing account, this can be created by visiting: </w:t>
      </w:r>
      <w:hyperlink r:id="rId13" w:history="1">
        <w:r w:rsidRPr="007E6DBD">
          <w:rPr>
            <w:rStyle w:val="Hyperlink"/>
            <w:rFonts w:asciiTheme="minorHAnsi" w:hAnsiTheme="minorHAnsi" w:cstheme="minorHAnsi"/>
            <w:color w:val="7030A0"/>
          </w:rPr>
          <w:t>https://teachcomputing.org</w:t>
        </w:r>
      </w:hyperlink>
      <w:r w:rsidRPr="007E6DBD">
        <w:rPr>
          <w:rFonts w:asciiTheme="minorHAnsi" w:hAnsiTheme="minorHAnsi" w:cstheme="minorHAnsi"/>
          <w:color w:val="7030A0"/>
        </w:rPr>
        <w:t xml:space="preserve"> </w:t>
      </w:r>
      <w:r w:rsidRPr="007E6DBD">
        <w:rPr>
          <w:rFonts w:asciiTheme="minorHAnsi" w:hAnsiTheme="minorHAnsi" w:cstheme="minorHAnsi"/>
          <w:color w:val="000000" w:themeColor="text1"/>
        </w:rPr>
        <w:t>If a participant already has a STEM Learning UK account, they will be able to link this to the Teach Computing account.</w:t>
      </w:r>
    </w:p>
    <w:p w14:paraId="39EBEFA6" w14:textId="7E25D230" w:rsidR="00AF5B5E" w:rsidRPr="007E6DBD" w:rsidRDefault="00AF5B5E" w:rsidP="00AF5B5E">
      <w:pPr>
        <w:rPr>
          <w:rFonts w:asciiTheme="minorHAnsi" w:hAnsiTheme="minorHAnsi" w:cstheme="minorHAnsi"/>
          <w:color w:val="000000" w:themeColor="text1"/>
        </w:rPr>
      </w:pPr>
    </w:p>
    <w:p w14:paraId="0BFD76FF" w14:textId="55C8F61C" w:rsidR="00AF5B5E" w:rsidRDefault="00AF5B5E" w:rsidP="00AF5B5E">
      <w:pPr>
        <w:rPr>
          <w:rFonts w:cstheme="minorHAnsi"/>
          <w:color w:val="000000" w:themeColor="text1"/>
        </w:rPr>
      </w:pPr>
      <w:r w:rsidRPr="007E6DBD">
        <w:rPr>
          <w:rFonts w:asciiTheme="minorHAnsi" w:hAnsiTheme="minorHAnsi" w:cstheme="minorHAnsi"/>
          <w:color w:val="000000" w:themeColor="text1"/>
        </w:rPr>
        <w:t>Please noted the participant needs to ensure the account includes the school they work for; this is prompted on sign up.</w:t>
      </w:r>
    </w:p>
    <w:p w14:paraId="199668A1" w14:textId="3A389931" w:rsidR="007E6DBD" w:rsidRDefault="007E6DBD" w:rsidP="00AF5B5E">
      <w:pPr>
        <w:rPr>
          <w:rFonts w:cstheme="minorHAnsi"/>
          <w:color w:val="000000" w:themeColor="text1"/>
        </w:rPr>
      </w:pPr>
    </w:p>
    <w:p w14:paraId="2859C930" w14:textId="2EF70827" w:rsidR="007E6DBD" w:rsidRPr="00F81F61" w:rsidRDefault="007E6DBD" w:rsidP="00AF5B5E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81F6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Subject Matter Experts</w:t>
      </w:r>
    </w:p>
    <w:p w14:paraId="56007FA2" w14:textId="45C6882B" w:rsidR="00F81F61" w:rsidRDefault="00F81F61" w:rsidP="00AF5B5E">
      <w:pPr>
        <w:rPr>
          <w:rFonts w:asciiTheme="minorHAnsi" w:hAnsiTheme="minorHAnsi" w:cstheme="minorHAnsi"/>
          <w:color w:val="33344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The hub has a team of experienced primary and secondary Subject Matter Experts to </w:t>
      </w:r>
      <w:r w:rsidRPr="00AE1E8D">
        <w:rPr>
          <w:rFonts w:asciiTheme="minorHAnsi" w:hAnsiTheme="minorHAnsi" w:cstheme="minorHAnsi"/>
          <w:color w:val="333448"/>
          <w:shd w:val="clear" w:color="auto" w:fill="FFFFFF"/>
        </w:rPr>
        <w:t>offers teachers and leaders the opportunity to gain bespoke support to enhance their curriculum offer, with bursaries available to help them achieve their goals.</w:t>
      </w:r>
    </w:p>
    <w:p w14:paraId="6C62AB97" w14:textId="77777777" w:rsidR="00F81F61" w:rsidRPr="00AE1E8D" w:rsidRDefault="00F81F61" w:rsidP="00AF5B5E">
      <w:pPr>
        <w:rPr>
          <w:rFonts w:asciiTheme="minorHAnsi" w:hAnsiTheme="minorHAnsi" w:cstheme="minorHAnsi"/>
          <w:color w:val="000000" w:themeColor="text1"/>
        </w:rPr>
      </w:pPr>
    </w:p>
    <w:p w14:paraId="7E801D20" w14:textId="10B503FA" w:rsidR="00F81F61" w:rsidRDefault="00F81F61" w:rsidP="00AE1E8D">
      <w:pPr>
        <w:rPr>
          <w:rFonts w:asciiTheme="minorHAnsi" w:hAnsiTheme="minorHAnsi" w:cstheme="minorHAnsi"/>
          <w:color w:val="333448"/>
          <w:shd w:val="clear" w:color="auto" w:fill="FFFFFF"/>
        </w:rPr>
      </w:pPr>
      <w:r>
        <w:rPr>
          <w:rFonts w:asciiTheme="minorHAnsi" w:hAnsiTheme="minorHAnsi" w:cstheme="minorHAnsi"/>
          <w:color w:val="333448"/>
          <w:shd w:val="clear" w:color="auto" w:fill="FFFFFF"/>
        </w:rPr>
        <w:t xml:space="preserve">All schools in Merseyside and Warrington are able to access the </w:t>
      </w:r>
      <w:r w:rsidR="00AE1E8D" w:rsidRPr="00AE1E8D">
        <w:rPr>
          <w:rFonts w:asciiTheme="minorHAnsi" w:hAnsiTheme="minorHAnsi" w:cstheme="minorHAnsi"/>
          <w:color w:val="333448"/>
          <w:shd w:val="clear" w:color="auto" w:fill="FFFFFF"/>
        </w:rPr>
        <w:t>school engagement programme offers support to schools or colleges not yet delivering GCSE computer science or who are finding it a challenge to maintain GCSE, and for priority primary and secondary schools (located in </w:t>
      </w:r>
      <w:hyperlink r:id="rId14" w:history="1">
        <w:r w:rsidR="00AE1E8D" w:rsidRPr="00AE1E8D">
          <w:rPr>
            <w:rFonts w:asciiTheme="minorHAnsi" w:hAnsiTheme="minorHAnsi" w:cstheme="minorHAnsi"/>
            <w:color w:val="007A9C"/>
            <w:u w:val="single"/>
          </w:rPr>
          <w:t>Local Authority Districts 5 and 6</w:t>
        </w:r>
      </w:hyperlink>
      <w:r w:rsidR="00AE1E8D" w:rsidRPr="00AE1E8D">
        <w:rPr>
          <w:rFonts w:asciiTheme="minorHAnsi" w:hAnsiTheme="minorHAnsi" w:cstheme="minorHAnsi"/>
          <w:color w:val="333448"/>
          <w:shd w:val="clear" w:color="auto" w:fill="FFFFFF"/>
        </w:rPr>
        <w:t xml:space="preserve">). </w:t>
      </w:r>
      <w:r w:rsidR="00F95E9B">
        <w:rPr>
          <w:rFonts w:asciiTheme="minorHAnsi" w:hAnsiTheme="minorHAnsi" w:cstheme="minorHAnsi"/>
          <w:color w:val="333448"/>
          <w:shd w:val="clear" w:color="auto" w:fill="FFFFFF"/>
        </w:rPr>
        <w:t xml:space="preserve">Please complete the following request </w:t>
      </w:r>
      <w:hyperlink r:id="rId15" w:history="1">
        <w:r w:rsidR="00F95E9B" w:rsidRPr="00F95E9B">
          <w:rPr>
            <w:rStyle w:val="Hyperlink"/>
            <w:rFonts w:asciiTheme="minorHAnsi" w:hAnsiTheme="minorHAnsi" w:cstheme="minorHAnsi"/>
            <w:shd w:val="clear" w:color="auto" w:fill="FFFFFF"/>
          </w:rPr>
          <w:t>form</w:t>
        </w:r>
      </w:hyperlink>
      <w:r w:rsidR="00F95E9B">
        <w:rPr>
          <w:rFonts w:asciiTheme="minorHAnsi" w:hAnsiTheme="minorHAnsi" w:cstheme="minorHAnsi"/>
          <w:color w:val="333448"/>
          <w:shd w:val="clear" w:color="auto" w:fill="FFFFFF"/>
        </w:rPr>
        <w:t xml:space="preserve"> for your local Subject Matter Expert to get in touch.</w:t>
      </w:r>
    </w:p>
    <w:p w14:paraId="695CBB6C" w14:textId="77777777" w:rsidR="00621F3A" w:rsidRDefault="00621F3A" w:rsidP="00AE1E8D">
      <w:pPr>
        <w:rPr>
          <w:rFonts w:asciiTheme="minorHAnsi" w:hAnsiTheme="minorHAnsi" w:cstheme="minorHAnsi"/>
          <w:color w:val="333448"/>
          <w:shd w:val="clear" w:color="auto" w:fill="FFFFFF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2409"/>
        <w:gridCol w:w="1985"/>
        <w:gridCol w:w="2126"/>
      </w:tblGrid>
      <w:tr w:rsidR="00F81F61" w14:paraId="1F701E38" w14:textId="77777777" w:rsidTr="00A236DF">
        <w:tc>
          <w:tcPr>
            <w:tcW w:w="1271" w:type="dxa"/>
            <w:shd w:val="clear" w:color="auto" w:fill="B4C6E7" w:themeFill="accent1" w:themeFillTint="66"/>
          </w:tcPr>
          <w:p w14:paraId="0C41DEA0" w14:textId="77777777" w:rsidR="00F81F61" w:rsidRDefault="00F81F61" w:rsidP="00AE1E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560653D3" w14:textId="75F32AFE" w:rsidR="00F81F61" w:rsidRPr="00621F3A" w:rsidRDefault="00F81F61" w:rsidP="00AE1E8D">
            <w:pPr>
              <w:rPr>
                <w:rFonts w:asciiTheme="minorHAnsi" w:hAnsiTheme="minorHAnsi" w:cstheme="minorHAnsi"/>
              </w:rPr>
            </w:pPr>
            <w:r w:rsidRPr="00621F3A">
              <w:rPr>
                <w:rFonts w:asciiTheme="minorHAnsi" w:hAnsiTheme="minorHAnsi" w:cstheme="minorHAnsi"/>
              </w:rPr>
              <w:t>Primary school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BCAAC3B" w14:textId="0D6FB069" w:rsidR="00F81F61" w:rsidRPr="00621F3A" w:rsidRDefault="00F81F61" w:rsidP="00AE1E8D">
            <w:pPr>
              <w:rPr>
                <w:rFonts w:asciiTheme="minorHAnsi" w:hAnsiTheme="minorHAnsi" w:cstheme="minorHAnsi"/>
              </w:rPr>
            </w:pPr>
            <w:r w:rsidRPr="00621F3A">
              <w:rPr>
                <w:rFonts w:asciiTheme="minorHAnsi" w:hAnsiTheme="minorHAnsi" w:cstheme="minorHAnsi"/>
              </w:rPr>
              <w:t>Secondary school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24C64E4" w14:textId="72A6CD5E" w:rsidR="00F81F61" w:rsidRPr="00621F3A" w:rsidRDefault="00F81F61" w:rsidP="00AE1E8D">
            <w:pPr>
              <w:rPr>
                <w:rFonts w:asciiTheme="minorHAnsi" w:hAnsiTheme="minorHAnsi" w:cstheme="minorHAnsi"/>
              </w:rPr>
            </w:pPr>
            <w:r w:rsidRPr="00621F3A">
              <w:rPr>
                <w:rFonts w:asciiTheme="minorHAnsi" w:hAnsiTheme="minorHAnsi" w:cstheme="minorHAnsi"/>
              </w:rPr>
              <w:t>Started teaching GCSE CS in last 2 years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8D037A5" w14:textId="35C00353" w:rsidR="00F81F61" w:rsidRPr="00621F3A" w:rsidRDefault="00F81F61" w:rsidP="00AE1E8D">
            <w:pPr>
              <w:rPr>
                <w:rFonts w:asciiTheme="minorHAnsi" w:hAnsiTheme="minorHAnsi" w:cstheme="minorHAnsi"/>
              </w:rPr>
            </w:pPr>
            <w:r w:rsidRPr="00621F3A">
              <w:rPr>
                <w:rFonts w:asciiTheme="minorHAnsi" w:hAnsiTheme="minorHAnsi" w:cstheme="minorHAnsi"/>
              </w:rPr>
              <w:t>At risk of dropping GCSE CS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93E2076" w14:textId="1950B8DA" w:rsidR="00F81F61" w:rsidRPr="00621F3A" w:rsidRDefault="00F81F61" w:rsidP="00AE1E8D">
            <w:pPr>
              <w:rPr>
                <w:rFonts w:asciiTheme="minorHAnsi" w:hAnsiTheme="minorHAnsi" w:cstheme="minorHAnsi"/>
              </w:rPr>
            </w:pPr>
            <w:r w:rsidRPr="00621F3A">
              <w:rPr>
                <w:rFonts w:asciiTheme="minorHAnsi" w:hAnsiTheme="minorHAnsi" w:cstheme="minorHAnsi"/>
              </w:rPr>
              <w:t>Non-GCSE secondary school</w:t>
            </w:r>
          </w:p>
        </w:tc>
      </w:tr>
      <w:tr w:rsidR="00F81F61" w14:paraId="5E2FF9AB" w14:textId="77777777" w:rsidTr="00A236DF">
        <w:tc>
          <w:tcPr>
            <w:tcW w:w="1271" w:type="dxa"/>
            <w:shd w:val="clear" w:color="auto" w:fill="B4C6E7" w:themeFill="accent1" w:themeFillTint="66"/>
          </w:tcPr>
          <w:p w14:paraId="2B440B88" w14:textId="03C869A0" w:rsidR="00F81F61" w:rsidRPr="00621F3A" w:rsidRDefault="00F81F61" w:rsidP="00AE1E8D">
            <w:pPr>
              <w:rPr>
                <w:rFonts w:asciiTheme="minorHAnsi" w:hAnsiTheme="minorHAnsi" w:cstheme="minorHAnsi"/>
                <w:b/>
                <w:bCs/>
              </w:rPr>
            </w:pPr>
            <w:r w:rsidRPr="00621F3A">
              <w:rPr>
                <w:rFonts w:asciiTheme="minorHAnsi" w:hAnsiTheme="minorHAnsi" w:cstheme="minorHAnsi"/>
                <w:b/>
                <w:bCs/>
              </w:rPr>
              <w:t>SME time (days)</w:t>
            </w:r>
          </w:p>
        </w:tc>
        <w:tc>
          <w:tcPr>
            <w:tcW w:w="1134" w:type="dxa"/>
          </w:tcPr>
          <w:p w14:paraId="6C7B3B4B" w14:textId="3AAF1081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1418" w:type="dxa"/>
          </w:tcPr>
          <w:p w14:paraId="4E9E92BF" w14:textId="4A83FFA8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2409" w:type="dxa"/>
          </w:tcPr>
          <w:p w14:paraId="6137BC9E" w14:textId="0421846A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14:paraId="7993D67F" w14:textId="3AB9B7E1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</w:tcPr>
          <w:p w14:paraId="347095CF" w14:textId="44390981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</w:tr>
      <w:tr w:rsidR="00F81F61" w14:paraId="56AB1F37" w14:textId="77777777" w:rsidTr="00A236DF">
        <w:tc>
          <w:tcPr>
            <w:tcW w:w="1271" w:type="dxa"/>
            <w:shd w:val="clear" w:color="auto" w:fill="B4C6E7" w:themeFill="accent1" w:themeFillTint="66"/>
          </w:tcPr>
          <w:p w14:paraId="7189FC4B" w14:textId="5362A624" w:rsidR="00F81F61" w:rsidRPr="00621F3A" w:rsidRDefault="00F81F61" w:rsidP="00AE1E8D">
            <w:pPr>
              <w:rPr>
                <w:rFonts w:asciiTheme="minorHAnsi" w:hAnsiTheme="minorHAnsi" w:cstheme="minorHAnsi"/>
                <w:b/>
                <w:bCs/>
              </w:rPr>
            </w:pPr>
            <w:r w:rsidRPr="00621F3A">
              <w:rPr>
                <w:rFonts w:asciiTheme="minorHAnsi" w:hAnsiTheme="minorHAnsi" w:cstheme="minorHAnsi"/>
                <w:b/>
                <w:bCs/>
              </w:rPr>
              <w:t>Bursary</w:t>
            </w:r>
          </w:p>
        </w:tc>
        <w:tc>
          <w:tcPr>
            <w:tcW w:w="1134" w:type="dxa"/>
          </w:tcPr>
          <w:p w14:paraId="55A0CE05" w14:textId="02450147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</w:tcPr>
          <w:p w14:paraId="150C6A90" w14:textId="44F3BD94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409" w:type="dxa"/>
          </w:tcPr>
          <w:p w14:paraId="23216F41" w14:textId="14E19454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</w:tcPr>
          <w:p w14:paraId="7A00D4BB" w14:textId="464A52B1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2126" w:type="dxa"/>
          </w:tcPr>
          <w:p w14:paraId="1860DA80" w14:textId="4DD09028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£1400* </w:t>
            </w:r>
          </w:p>
        </w:tc>
      </w:tr>
      <w:tr w:rsidR="00F81F61" w14:paraId="2486A94F" w14:textId="77777777" w:rsidTr="00A236DF">
        <w:trPr>
          <w:trHeight w:val="63"/>
        </w:trPr>
        <w:tc>
          <w:tcPr>
            <w:tcW w:w="10343" w:type="dxa"/>
            <w:gridSpan w:val="6"/>
          </w:tcPr>
          <w:p w14:paraId="058A4506" w14:textId="4FAD1BC5" w:rsidR="00F81F61" w:rsidRDefault="00F81F61" w:rsidP="00AE1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</w:t>
            </w:r>
            <w:proofErr w:type="gramStart"/>
            <w:r>
              <w:rPr>
                <w:rFonts w:asciiTheme="minorHAnsi" w:hAnsiTheme="minorHAnsi" w:cstheme="minorHAnsi"/>
              </w:rPr>
              <w:t>plus</w:t>
            </w:r>
            <w:proofErr w:type="gramEnd"/>
            <w:r>
              <w:rPr>
                <w:rFonts w:asciiTheme="minorHAnsi" w:hAnsiTheme="minorHAnsi" w:cstheme="minorHAnsi"/>
              </w:rPr>
              <w:t xml:space="preserve"> additional £4000 if </w:t>
            </w:r>
            <w:r w:rsidR="00621F3A">
              <w:rPr>
                <w:rFonts w:asciiTheme="minorHAnsi" w:hAnsiTheme="minorHAnsi" w:cstheme="minorHAnsi"/>
              </w:rPr>
              <w:t xml:space="preserve">the school </w:t>
            </w:r>
            <w:r>
              <w:rPr>
                <w:rFonts w:asciiTheme="minorHAnsi" w:hAnsiTheme="minorHAnsi" w:cstheme="minorHAnsi"/>
              </w:rPr>
              <w:t>begin</w:t>
            </w:r>
            <w:r w:rsidR="00621F3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delivery of GCSE CS the next academic year.</w:t>
            </w:r>
          </w:p>
        </w:tc>
      </w:tr>
    </w:tbl>
    <w:p w14:paraId="20C7CF20" w14:textId="0B9F5138" w:rsidR="00F81F61" w:rsidRPr="00AE1E8D" w:rsidRDefault="00F81F61" w:rsidP="00AE1E8D">
      <w:pPr>
        <w:rPr>
          <w:rFonts w:asciiTheme="minorHAnsi" w:hAnsiTheme="minorHAnsi" w:cstheme="minorHAnsi"/>
        </w:rPr>
      </w:pPr>
    </w:p>
    <w:p w14:paraId="001CEEF6" w14:textId="50B17F5F" w:rsidR="007E6DBD" w:rsidRPr="0011594D" w:rsidRDefault="007E6DBD" w:rsidP="0011594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1594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Physical Computing</w:t>
      </w:r>
    </w:p>
    <w:p w14:paraId="27737ACD" w14:textId="5EAE19B8" w:rsidR="00621F3A" w:rsidRPr="0011594D" w:rsidRDefault="00621F3A" w:rsidP="001159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1594D">
        <w:rPr>
          <w:rFonts w:asciiTheme="minorHAnsi" w:hAnsiTheme="minorHAnsi" w:cstheme="minorHAnsi"/>
          <w:color w:val="000000" w:themeColor="text1"/>
        </w:rPr>
        <w:t xml:space="preserve">Current research suggests that physical computing will play an important role in modern pedagogical approaches, both as a tool to engage learners and as a strategy to develop learner understanding in more creative ways. This approach also has the benefit of supporting and engaging a diverse range of learners in tangible and challenging tasks. </w:t>
      </w:r>
    </w:p>
    <w:p w14:paraId="44704EB5" w14:textId="77777777" w:rsidR="00621F3A" w:rsidRPr="0011594D" w:rsidRDefault="00621F3A" w:rsidP="00AF5B5E">
      <w:pPr>
        <w:rPr>
          <w:rFonts w:asciiTheme="minorHAnsi" w:hAnsiTheme="minorHAnsi" w:cstheme="minorHAnsi"/>
          <w:color w:val="000000" w:themeColor="text1"/>
        </w:rPr>
      </w:pPr>
    </w:p>
    <w:p w14:paraId="0111B44C" w14:textId="44BC58A6" w:rsidR="00AE1E8D" w:rsidRDefault="00621F3A" w:rsidP="00AF5B5E">
      <w:pPr>
        <w:rPr>
          <w:rFonts w:asciiTheme="minorHAnsi" w:hAnsiTheme="minorHAnsi" w:cstheme="minorHAnsi"/>
          <w:color w:val="000000" w:themeColor="text1"/>
        </w:rPr>
      </w:pPr>
      <w:r w:rsidRPr="0011594D">
        <w:rPr>
          <w:rFonts w:asciiTheme="minorHAnsi" w:hAnsiTheme="minorHAnsi" w:cstheme="minorHAnsi"/>
          <w:color w:val="000000" w:themeColor="text1"/>
        </w:rPr>
        <w:t xml:space="preserve">Starting this September, we have a several Physical Computing kits available for schools in the Merseyside and Warrington regions to loan for up to 6 weeks (or one-half term). </w:t>
      </w:r>
      <w:r w:rsidR="0011594D">
        <w:rPr>
          <w:rFonts w:asciiTheme="minorHAnsi" w:hAnsiTheme="minorHAnsi" w:cstheme="minorHAnsi"/>
          <w:color w:val="000000" w:themeColor="text1"/>
        </w:rPr>
        <w:t>Once the loan agreement has been completed, the school loaning the k</w:t>
      </w:r>
      <w:r w:rsidR="0011594D" w:rsidRPr="0011594D">
        <w:rPr>
          <w:rFonts w:asciiTheme="minorHAnsi" w:hAnsiTheme="minorHAnsi" w:cstheme="minorHAnsi"/>
          <w:color w:val="000000" w:themeColor="text1"/>
        </w:rPr>
        <w:t xml:space="preserve">it must be picked up or a courier arranged and returned at the end of the loan period. Training is available upon request. </w:t>
      </w:r>
    </w:p>
    <w:p w14:paraId="08A1A110" w14:textId="3BACA49A" w:rsidR="00521DAE" w:rsidRDefault="00521DAE" w:rsidP="00AF5B5E">
      <w:pPr>
        <w:rPr>
          <w:rFonts w:asciiTheme="minorHAnsi" w:hAnsiTheme="minorHAnsi" w:cstheme="minorHAnsi"/>
          <w:color w:val="000000" w:themeColor="text1"/>
        </w:rPr>
      </w:pPr>
    </w:p>
    <w:p w14:paraId="69336DDA" w14:textId="569389E9" w:rsidR="00521DAE" w:rsidRPr="00521DAE" w:rsidRDefault="00521DAE" w:rsidP="00AF5B5E">
      <w:pPr>
        <w:rPr>
          <w:rFonts w:asciiTheme="minorHAnsi" w:hAnsiTheme="minorHAnsi" w:cstheme="minorHAnsi"/>
          <w:color w:val="000000" w:themeColor="text1"/>
        </w:rPr>
      </w:pPr>
      <w:r w:rsidRPr="00521DAE">
        <w:rPr>
          <w:rFonts w:asciiTheme="minorHAnsi" w:hAnsiTheme="minorHAnsi" w:cstheme="minorHAnsi"/>
          <w:color w:val="000000" w:themeColor="text1"/>
        </w:rPr>
        <w:t xml:space="preserve">To express your interest in loaning the equipment please complete the following form: </w:t>
      </w:r>
      <w:hyperlink r:id="rId16" w:history="1">
        <w:r w:rsidRPr="00521DAE">
          <w:rPr>
            <w:rStyle w:val="Hyperlink"/>
            <w:rFonts w:asciiTheme="minorHAnsi" w:hAnsiTheme="minorHAnsi" w:cstheme="minorHAnsi"/>
          </w:rPr>
          <w:t>https://bit.ly/Kit_Loan</w:t>
        </w:r>
      </w:hyperlink>
    </w:p>
    <w:p w14:paraId="136AC682" w14:textId="024E2B2B" w:rsidR="00621F3A" w:rsidRPr="0011594D" w:rsidRDefault="00621F3A" w:rsidP="00AF5B5E">
      <w:pPr>
        <w:rPr>
          <w:rFonts w:asciiTheme="minorHAnsi" w:hAnsiTheme="minorHAnsi" w:cstheme="minorHAnsi"/>
          <w:color w:val="000000" w:themeColor="text1"/>
        </w:rPr>
      </w:pPr>
    </w:p>
    <w:p w14:paraId="0BDABE1B" w14:textId="76BAA803" w:rsidR="00621F3A" w:rsidRPr="0011594D" w:rsidRDefault="00621F3A" w:rsidP="00AF5B5E">
      <w:pPr>
        <w:rPr>
          <w:rFonts w:asciiTheme="minorHAnsi" w:hAnsiTheme="minorHAnsi" w:cstheme="minorHAnsi"/>
          <w:color w:val="000000" w:themeColor="text1"/>
        </w:rPr>
      </w:pPr>
      <w:r w:rsidRPr="0011594D">
        <w:rPr>
          <w:rFonts w:asciiTheme="minorHAnsi" w:hAnsiTheme="minorHAnsi" w:cstheme="minorHAnsi"/>
          <w:color w:val="000000" w:themeColor="text1"/>
        </w:rPr>
        <w:t>Kit information: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11594D" w:rsidRPr="0011594D" w14:paraId="0DA7C9B8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6D9D25B3" w14:textId="34ECEE92" w:rsidR="00621F3A" w:rsidRPr="0011594D" w:rsidRDefault="00621F3A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0BC4042" w14:textId="17A28177" w:rsidR="00621F3A" w:rsidRPr="0011594D" w:rsidRDefault="00621F3A" w:rsidP="00621F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KS2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0FA041D" w14:textId="53BE4EBF" w:rsidR="00621F3A" w:rsidRPr="0011594D" w:rsidRDefault="00621F3A" w:rsidP="00621F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KS3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27C81BC" w14:textId="0198C31F" w:rsidR="00621F3A" w:rsidRPr="0011594D" w:rsidRDefault="00621F3A" w:rsidP="00621F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KS4</w:t>
            </w:r>
          </w:p>
        </w:tc>
      </w:tr>
      <w:tr w:rsidR="0011594D" w:rsidRPr="0011594D" w14:paraId="73D7717D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5A4FA00B" w14:textId="6EEB8C5F" w:rsidR="00621F3A" w:rsidRPr="0011594D" w:rsidRDefault="00621F3A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Crumble</w:t>
            </w:r>
          </w:p>
        </w:tc>
        <w:tc>
          <w:tcPr>
            <w:tcW w:w="2126" w:type="dxa"/>
          </w:tcPr>
          <w:p w14:paraId="3BBBB185" w14:textId="608DABD9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2A9607E5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58B9A818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</w:tr>
      <w:tr w:rsidR="0011594D" w:rsidRPr="0011594D" w14:paraId="02C88C5E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78F24852" w14:textId="28AEC9D5" w:rsidR="00621F3A" w:rsidRPr="0011594D" w:rsidRDefault="00621F3A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Micro:bit</w:t>
            </w:r>
            <w:proofErr w:type="spellEnd"/>
            <w:proofErr w:type="gramEnd"/>
            <w:r w:rsidR="00A236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v2</w:t>
            </w:r>
          </w:p>
        </w:tc>
        <w:tc>
          <w:tcPr>
            <w:tcW w:w="2126" w:type="dxa"/>
          </w:tcPr>
          <w:p w14:paraId="01CD5FA3" w14:textId="36068A2F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3EDAAEC8" w14:textId="33F00B8F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666FFBD5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</w:tr>
      <w:tr w:rsidR="0011594D" w:rsidRPr="0011594D" w14:paraId="62356102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62BDA852" w14:textId="4D4087F3" w:rsidR="00621F3A" w:rsidRPr="0011594D" w:rsidRDefault="00621F3A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Raspberry Pi Computer</w:t>
            </w:r>
          </w:p>
        </w:tc>
        <w:tc>
          <w:tcPr>
            <w:tcW w:w="2126" w:type="dxa"/>
          </w:tcPr>
          <w:p w14:paraId="20EF3825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1449B292" w14:textId="1AF848AA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6A543752" w14:textId="420861D2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</w:tr>
      <w:tr w:rsidR="0011594D" w:rsidRPr="0011594D" w14:paraId="76D348D8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34D780B7" w14:textId="6C5A28FB" w:rsidR="00621F3A" w:rsidRPr="0011594D" w:rsidRDefault="00621F3A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94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Raspberry Pi Pico</w:t>
            </w:r>
          </w:p>
        </w:tc>
        <w:tc>
          <w:tcPr>
            <w:tcW w:w="2126" w:type="dxa"/>
          </w:tcPr>
          <w:p w14:paraId="4A71B10A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6A1AE31" w14:textId="77777777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  <w:tc>
          <w:tcPr>
            <w:tcW w:w="2126" w:type="dxa"/>
          </w:tcPr>
          <w:p w14:paraId="03A45450" w14:textId="569D9ABE" w:rsidR="00621F3A" w:rsidRPr="00A236DF" w:rsidRDefault="00621F3A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</w:tr>
      <w:tr w:rsidR="00A236DF" w:rsidRPr="0011594D" w14:paraId="10DE9E54" w14:textId="77777777" w:rsidTr="0011594D">
        <w:tc>
          <w:tcPr>
            <w:tcW w:w="2689" w:type="dxa"/>
            <w:shd w:val="clear" w:color="auto" w:fill="B4C6E7" w:themeFill="accent1" w:themeFillTint="66"/>
          </w:tcPr>
          <w:p w14:paraId="3C36EDEC" w14:textId="1D9C5780" w:rsidR="00A236DF" w:rsidRPr="0011594D" w:rsidRDefault="00A236DF" w:rsidP="00AF5B5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VEX Robotics</w:t>
            </w:r>
          </w:p>
        </w:tc>
        <w:tc>
          <w:tcPr>
            <w:tcW w:w="2126" w:type="dxa"/>
          </w:tcPr>
          <w:p w14:paraId="225241BD" w14:textId="11D58A04" w:rsidR="00A236DF" w:rsidRPr="00A236DF" w:rsidRDefault="00A236DF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48B0C2AE" w14:textId="481C7DFD" w:rsidR="00A236DF" w:rsidRPr="00A236DF" w:rsidRDefault="00A236DF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  <w:r w:rsidRPr="00A236DF">
              <w:rPr>
                <w:rFonts w:ascii="Wingdings 2" w:hAnsi="Wingdings 2" w:cstheme="minorHAnsi"/>
                <w:color w:val="000000" w:themeColor="text1"/>
              </w:rPr>
              <w:t></w:t>
            </w:r>
          </w:p>
        </w:tc>
        <w:tc>
          <w:tcPr>
            <w:tcW w:w="2126" w:type="dxa"/>
          </w:tcPr>
          <w:p w14:paraId="402970F1" w14:textId="77777777" w:rsidR="00A236DF" w:rsidRPr="00A236DF" w:rsidRDefault="00A236DF" w:rsidP="00621F3A">
            <w:pPr>
              <w:jc w:val="center"/>
              <w:rPr>
                <w:rFonts w:ascii="Wingdings 2" w:hAnsi="Wingdings 2" w:cstheme="minorHAnsi"/>
                <w:color w:val="000000" w:themeColor="text1"/>
              </w:rPr>
            </w:pPr>
          </w:p>
        </w:tc>
      </w:tr>
    </w:tbl>
    <w:p w14:paraId="6D4DBBEE" w14:textId="7AB55ACB" w:rsidR="00621F3A" w:rsidRPr="0011594D" w:rsidRDefault="00621F3A" w:rsidP="00AF5B5E">
      <w:pPr>
        <w:rPr>
          <w:rFonts w:asciiTheme="minorHAnsi" w:hAnsiTheme="minorHAnsi" w:cstheme="minorHAnsi"/>
          <w:color w:val="000000" w:themeColor="text1"/>
        </w:rPr>
      </w:pPr>
    </w:p>
    <w:p w14:paraId="43D07BEB" w14:textId="0484A8F3" w:rsidR="00621F3A" w:rsidRPr="0011594D" w:rsidRDefault="00621F3A" w:rsidP="00AF5B5E">
      <w:pPr>
        <w:rPr>
          <w:rFonts w:asciiTheme="minorHAnsi" w:hAnsiTheme="minorHAnsi" w:cstheme="minorHAnsi"/>
          <w:color w:val="000000" w:themeColor="text1"/>
        </w:rPr>
      </w:pPr>
      <w:r w:rsidRPr="0011594D">
        <w:rPr>
          <w:rFonts w:asciiTheme="minorHAnsi" w:hAnsiTheme="minorHAnsi" w:cstheme="minorHAnsi"/>
          <w:color w:val="000000" w:themeColor="text1"/>
        </w:rPr>
        <w:t xml:space="preserve">The </w:t>
      </w:r>
      <w:hyperlink r:id="rId17" w:history="1">
        <w:r w:rsidRPr="0011594D">
          <w:rPr>
            <w:rStyle w:val="Hyperlink"/>
            <w:rFonts w:asciiTheme="minorHAnsi" w:hAnsiTheme="minorHAnsi" w:cstheme="minorHAnsi"/>
          </w:rPr>
          <w:t>Teach Computing curriculum resources</w:t>
        </w:r>
      </w:hyperlink>
      <w:r w:rsidRPr="0011594D">
        <w:rPr>
          <w:rFonts w:asciiTheme="minorHAnsi" w:hAnsiTheme="minorHAnsi" w:cstheme="minorHAnsi"/>
          <w:color w:val="000000" w:themeColor="text1"/>
        </w:rPr>
        <w:t xml:space="preserve"> includes schemes of work utilising the kits above.</w:t>
      </w:r>
    </w:p>
    <w:p w14:paraId="7C78D869" w14:textId="3404E77D" w:rsidR="00621F3A" w:rsidRDefault="00621F3A" w:rsidP="00AF5B5E">
      <w:pPr>
        <w:rPr>
          <w:rFonts w:asciiTheme="minorHAnsi" w:hAnsiTheme="minorHAnsi" w:cstheme="minorHAnsi"/>
          <w:color w:val="000000" w:themeColor="text1"/>
        </w:rPr>
      </w:pPr>
    </w:p>
    <w:p w14:paraId="3B316726" w14:textId="72AEBF47" w:rsidR="0011594D" w:rsidRPr="0011594D" w:rsidRDefault="0011594D" w:rsidP="00AF5B5E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Other opportunities</w:t>
      </w:r>
    </w:p>
    <w:p w14:paraId="3C1020A3" w14:textId="62BCCBF6" w:rsidR="00AE1E8D" w:rsidRPr="0011594D" w:rsidRDefault="00AE1E8D" w:rsidP="00AF5B5E">
      <w:pPr>
        <w:rPr>
          <w:rFonts w:asciiTheme="minorHAnsi" w:hAnsiTheme="minorHAnsi" w:cstheme="minorHAnsi"/>
          <w:color w:val="000000" w:themeColor="text1"/>
        </w:rPr>
      </w:pPr>
      <w:r w:rsidRPr="0011594D">
        <w:rPr>
          <w:rFonts w:asciiTheme="minorHAnsi" w:hAnsiTheme="minorHAnsi" w:cstheme="minorHAnsi"/>
          <w:color w:val="000000" w:themeColor="text1"/>
        </w:rPr>
        <w:t xml:space="preserve">Further information for secondary school leaders about how </w:t>
      </w:r>
      <w:proofErr w:type="gramStart"/>
      <w:r w:rsidRPr="0011594D">
        <w:rPr>
          <w:rFonts w:asciiTheme="minorHAnsi" w:hAnsiTheme="minorHAnsi" w:cstheme="minorHAnsi"/>
          <w:color w:val="000000" w:themeColor="text1"/>
        </w:rPr>
        <w:t>teach</w:t>
      </w:r>
      <w:proofErr w:type="gramEnd"/>
      <w:r w:rsidRPr="0011594D">
        <w:rPr>
          <w:rFonts w:asciiTheme="minorHAnsi" w:hAnsiTheme="minorHAnsi" w:cstheme="minorHAnsi"/>
          <w:color w:val="000000" w:themeColor="text1"/>
        </w:rPr>
        <w:t xml:space="preserve"> computing can support your school </w:t>
      </w:r>
      <w:hyperlink r:id="rId18" w:history="1">
        <w:r w:rsidRPr="0011594D">
          <w:rPr>
            <w:rStyle w:val="Hyperlink"/>
            <w:rFonts w:asciiTheme="minorHAnsi" w:hAnsiTheme="minorHAnsi" w:cstheme="minorHAnsi"/>
            <w:color w:val="000000" w:themeColor="text1"/>
          </w:rPr>
          <w:t>https://teachcomputing.org/secondary-senior-leaders</w:t>
        </w:r>
      </w:hyperlink>
    </w:p>
    <w:p w14:paraId="5DA3D497" w14:textId="77777777" w:rsidR="00AE1E8D" w:rsidRPr="007E6DBD" w:rsidRDefault="00AE1E8D" w:rsidP="00AF5B5E">
      <w:pPr>
        <w:rPr>
          <w:rFonts w:asciiTheme="minorHAnsi" w:hAnsiTheme="minorHAnsi" w:cstheme="minorHAnsi"/>
          <w:color w:val="000000" w:themeColor="text1"/>
        </w:rPr>
      </w:pPr>
    </w:p>
    <w:sectPr w:rsidR="00AE1E8D" w:rsidRPr="007E6DBD" w:rsidSect="00014160">
      <w:pgSz w:w="11906" w:h="16838"/>
      <w:pgMar w:top="670" w:right="707" w:bottom="71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927"/>
    <w:multiLevelType w:val="hybridMultilevel"/>
    <w:tmpl w:val="8F2651D4"/>
    <w:lvl w:ilvl="0" w:tplc="3A0C5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8D8"/>
    <w:multiLevelType w:val="hybridMultilevel"/>
    <w:tmpl w:val="45B242A2"/>
    <w:lvl w:ilvl="0" w:tplc="7D384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52A"/>
    <w:multiLevelType w:val="multilevel"/>
    <w:tmpl w:val="3D0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5E"/>
    <w:rsid w:val="00005CEB"/>
    <w:rsid w:val="00014160"/>
    <w:rsid w:val="00096B5E"/>
    <w:rsid w:val="0011594D"/>
    <w:rsid w:val="002B23DF"/>
    <w:rsid w:val="00325345"/>
    <w:rsid w:val="003C7AA3"/>
    <w:rsid w:val="003E77D4"/>
    <w:rsid w:val="004076B5"/>
    <w:rsid w:val="00507D40"/>
    <w:rsid w:val="00521DAE"/>
    <w:rsid w:val="005B63A6"/>
    <w:rsid w:val="00621F3A"/>
    <w:rsid w:val="006C561F"/>
    <w:rsid w:val="00767953"/>
    <w:rsid w:val="007E6DBD"/>
    <w:rsid w:val="008170C6"/>
    <w:rsid w:val="009A4825"/>
    <w:rsid w:val="00A1439E"/>
    <w:rsid w:val="00A210BF"/>
    <w:rsid w:val="00A236DF"/>
    <w:rsid w:val="00AE1E8D"/>
    <w:rsid w:val="00AF5B5E"/>
    <w:rsid w:val="00C1181D"/>
    <w:rsid w:val="00F81F61"/>
    <w:rsid w:val="00F95E9B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2B8B"/>
  <w15:chartTrackingRefBased/>
  <w15:docId w15:val="{F955EFF8-D9CA-D446-9AC7-C056800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5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B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5B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AF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uk-body">
    <w:name w:val="govuk-body"/>
    <w:basedOn w:val="Normal"/>
    <w:rsid w:val="006C56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C561F"/>
  </w:style>
  <w:style w:type="character" w:customStyle="1" w:styleId="Heading2Char">
    <w:name w:val="Heading 2 Char"/>
    <w:basedOn w:val="DefaultParagraphFont"/>
    <w:link w:val="Heading2"/>
    <w:uiPriority w:val="9"/>
    <w:rsid w:val="006C56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computing@bca.warrington.ac.uk" TargetMode="External"/><Relationship Id="rId13" Type="http://schemas.openxmlformats.org/officeDocument/2006/relationships/hyperlink" Target="https://teachcomputing.org" TargetMode="External"/><Relationship Id="rId18" Type="http://schemas.openxmlformats.org/officeDocument/2006/relationships/hyperlink" Target="https://teachcomputing.org/secondary-senior-lea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MW_autumn_courses" TargetMode="External"/><Relationship Id="rId12" Type="http://schemas.openxmlformats.org/officeDocument/2006/relationships/hyperlink" Target="mailto:teachcomputing@bca.warrington.ac.uk" TargetMode="External"/><Relationship Id="rId17" Type="http://schemas.openxmlformats.org/officeDocument/2006/relationships/hyperlink" Target="https://teachcomputing.org/curricul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Kit_Lo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teachcomputing@bca.warrington.ac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fAHlpTc4lZOKxsfnsMQHOmCMkKsawNsEoNiYHmrf1O0ZoZ3g/viewform" TargetMode="External"/><Relationship Id="rId10" Type="http://schemas.openxmlformats.org/officeDocument/2006/relationships/hyperlink" Target="https://teachcomputing.org/cs-accelerat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computing.org/bursary" TargetMode="External"/><Relationship Id="rId14" Type="http://schemas.openxmlformats.org/officeDocument/2006/relationships/hyperlink" Target="https://drive.google.com/file/d/1RX7bJpA1P3992Q4Nfe_7xHjVy80KGvs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Welsh</dc:creator>
  <cp:keywords/>
  <dc:description/>
  <cp:lastModifiedBy>Amy Welsh</cp:lastModifiedBy>
  <cp:revision>3</cp:revision>
  <dcterms:created xsi:type="dcterms:W3CDTF">2021-10-07T13:30:00Z</dcterms:created>
  <dcterms:modified xsi:type="dcterms:W3CDTF">2021-10-07T14:06:00Z</dcterms:modified>
</cp:coreProperties>
</file>