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D881" w14:textId="213B2F6C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color w:val="1F4E79" w:themeColor="accent1" w:themeShade="80"/>
          <w:sz w:val="36"/>
          <w:szCs w:val="24"/>
          <w:lang w:val="en-US"/>
        </w:rPr>
      </w:pPr>
      <w:r w:rsidRPr="00CF5D2C">
        <w:rPr>
          <w:rFonts w:eastAsia="Arial" w:cstheme="minorHAnsi"/>
          <w:b/>
          <w:color w:val="1F4E79" w:themeColor="accent1" w:themeShade="80"/>
          <w:sz w:val="36"/>
          <w:szCs w:val="24"/>
          <w:lang w:val="en-US"/>
        </w:rPr>
        <w:t xml:space="preserve">Early Career Teacher: </w:t>
      </w:r>
      <w:r w:rsidR="00FD0F92">
        <w:rPr>
          <w:rFonts w:eastAsia="Arial" w:cstheme="minorHAnsi"/>
          <w:b/>
          <w:color w:val="1F4E79" w:themeColor="accent1" w:themeShade="80"/>
          <w:sz w:val="36"/>
          <w:szCs w:val="24"/>
          <w:lang w:val="en-US"/>
        </w:rPr>
        <w:t>FORMAL</w:t>
      </w:r>
      <w:r w:rsidR="00436626">
        <w:rPr>
          <w:rFonts w:eastAsia="Arial" w:cstheme="minorHAnsi"/>
          <w:b/>
          <w:color w:val="1F4E79" w:themeColor="accent1" w:themeShade="80"/>
          <w:sz w:val="36"/>
          <w:szCs w:val="24"/>
          <w:lang w:val="en-US"/>
        </w:rPr>
        <w:t xml:space="preserve"> Assessment</w:t>
      </w:r>
    </w:p>
    <w:p w14:paraId="4CABD863" w14:textId="77777777" w:rsidR="00B7592E" w:rsidRPr="00B7592E" w:rsidRDefault="00B7592E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</w:p>
    <w:p w14:paraId="08782880" w14:textId="1F16AAD0" w:rsidR="00B7592E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Below is a form which </w:t>
      </w:r>
      <w:r w:rsidR="00014076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Induction Tutors 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can use to complete formal assessments of Early Career Teachers (ECTs) during their statutory induction. </w:t>
      </w:r>
    </w:p>
    <w:p w14:paraId="6500EE02" w14:textId="77777777" w:rsidR="00B7592E" w:rsidRPr="00B7592E" w:rsidRDefault="00B7592E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</w:p>
    <w:p w14:paraId="16FD0AA2" w14:textId="372A4277" w:rsidR="00B7592E" w:rsidRPr="00CF5D2C" w:rsidRDefault="00B7592E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  <w:r w:rsidRPr="00CF5D2C">
        <w:rPr>
          <w:rFonts w:eastAsia="Arial" w:cstheme="minorHAnsi"/>
          <w:b/>
          <w:sz w:val="24"/>
          <w:szCs w:val="24"/>
          <w:lang w:val="en-US"/>
        </w:rPr>
        <w:t>This form is usually (though not always) completed at the end of Term 3</w:t>
      </w:r>
      <w:r w:rsidR="00CF5D2C">
        <w:rPr>
          <w:rFonts w:eastAsia="Arial" w:cstheme="minorHAnsi"/>
          <w:b/>
          <w:sz w:val="24"/>
          <w:szCs w:val="24"/>
          <w:lang w:val="en-US"/>
        </w:rPr>
        <w:t>.</w:t>
      </w:r>
    </w:p>
    <w:p w14:paraId="4A5695CC" w14:textId="77777777" w:rsidR="00B7592E" w:rsidRPr="00B7592E" w:rsidRDefault="00B7592E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68A1323" w14:textId="46890E28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 xml:space="preserve">Further guidance is available on </w:t>
      </w:r>
      <w:hyperlink r:id="rId8" w:history="1">
        <w:r w:rsidR="00B7592E" w:rsidRPr="00B7592E">
          <w:rPr>
            <w:rStyle w:val="Hyperlink"/>
            <w:rFonts w:eastAsia="Arial" w:cstheme="minorHAnsi"/>
            <w:sz w:val="24"/>
            <w:szCs w:val="24"/>
            <w:lang w:val="en-US"/>
          </w:rPr>
          <w:t>https://generateteachinghub.org/early-career-teachers/appropriate-body/</w:t>
        </w:r>
      </w:hyperlink>
      <w:r w:rsidR="00B7592E" w:rsidRPr="00B7592E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6FB7AC99" w14:textId="77777777" w:rsidR="00B7592E" w:rsidRPr="00B7592E" w:rsidRDefault="00B7592E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73873271" w14:textId="77777777" w:rsidR="00B7592E" w:rsidRDefault="00B7592E" w:rsidP="00CF5D2C">
      <w:pPr>
        <w:pStyle w:val="NoSpacing"/>
        <w:ind w:right="95"/>
        <w:rPr>
          <w:b/>
          <w:sz w:val="24"/>
          <w:lang w:val="en-US"/>
        </w:rPr>
      </w:pPr>
    </w:p>
    <w:p w14:paraId="26DA8530" w14:textId="3B2E4D45" w:rsidR="00DB20A0" w:rsidRPr="00B7592E" w:rsidRDefault="00B7592E" w:rsidP="00CF5D2C">
      <w:pPr>
        <w:pStyle w:val="NoSpacing"/>
        <w:ind w:right="95"/>
        <w:rPr>
          <w:b/>
          <w:sz w:val="24"/>
          <w:lang w:val="en-US"/>
        </w:rPr>
      </w:pPr>
      <w:r w:rsidRPr="00B7592E">
        <w:rPr>
          <w:b/>
          <w:sz w:val="24"/>
          <w:lang w:val="en-US"/>
        </w:rPr>
        <w:t>Induction Tutor instructions</w:t>
      </w:r>
    </w:p>
    <w:p w14:paraId="7A572D59" w14:textId="77777777" w:rsidR="00B7592E" w:rsidRPr="00B7592E" w:rsidRDefault="00B7592E" w:rsidP="00CF5D2C">
      <w:pPr>
        <w:pStyle w:val="NoSpacing"/>
        <w:ind w:right="95"/>
        <w:rPr>
          <w:lang w:val="en-US"/>
        </w:rPr>
      </w:pPr>
    </w:p>
    <w:p w14:paraId="72CF4433" w14:textId="5C054630" w:rsidR="00DB20A0" w:rsidRPr="00B7592E" w:rsidRDefault="00DB20A0" w:rsidP="00CF5D2C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This form is </w:t>
      </w:r>
      <w:r w:rsidR="00B7592E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to be completed by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 the member of staff assigned as the </w:t>
      </w:r>
      <w:r w:rsidR="00B7592E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Induction Tutor in liaison with the an 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ECT and the</w:t>
      </w:r>
      <w:r w:rsidRPr="00B7592E">
        <w:rPr>
          <w:rFonts w:eastAsia="Arial" w:cstheme="minorHAnsi"/>
          <w:color w:val="000000" w:themeColor="text1"/>
          <w:spacing w:val="-13"/>
          <w:sz w:val="24"/>
          <w:szCs w:val="24"/>
          <w:lang w:val="en-US"/>
        </w:rPr>
        <w:t xml:space="preserve"> </w:t>
      </w:r>
      <w:r w:rsidR="00B7592E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Headteacher</w:t>
      </w:r>
    </w:p>
    <w:p w14:paraId="7D73B500" w14:textId="77777777" w:rsidR="00B7592E" w:rsidRPr="00B7592E" w:rsidRDefault="00B7592E" w:rsidP="00CF5D2C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</w:p>
    <w:p w14:paraId="0C57CFBC" w14:textId="792598CB" w:rsidR="00DB20A0" w:rsidRPr="00B7592E" w:rsidRDefault="00B7592E" w:rsidP="00CF5D2C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This form enables the Induction Tutor to collect a</w:t>
      </w:r>
      <w:r w:rsidR="00DB20A0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 summary of the evidence considered in reviewing the ECT’s progress and how it supports the assessment is sufficient. There is no need to reprodu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ce all the evidence in detail.  If required, t</w:t>
      </w:r>
      <w:r w:rsidR="00DB20A0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he 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 xml:space="preserve">Appropriate Body Assessor </w:t>
      </w:r>
      <w:r w:rsidR="00DB20A0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may request to se</w:t>
      </w:r>
      <w:r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e copies of relevant evidence</w:t>
      </w:r>
      <w:r w:rsidR="00DB20A0" w:rsidRPr="00B7592E">
        <w:rPr>
          <w:rFonts w:eastAsia="Arial" w:cstheme="minorHAnsi"/>
          <w:color w:val="000000" w:themeColor="text1"/>
          <w:sz w:val="24"/>
          <w:szCs w:val="24"/>
          <w:lang w:val="en-US"/>
        </w:rPr>
        <w:t>.</w:t>
      </w:r>
    </w:p>
    <w:p w14:paraId="3263AF6A" w14:textId="77777777" w:rsidR="00B7592E" w:rsidRPr="00B7592E" w:rsidRDefault="00B7592E" w:rsidP="00CF5D2C">
      <w:pPr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95"/>
        <w:rPr>
          <w:rFonts w:eastAsia="Arial" w:cstheme="minorHAnsi"/>
          <w:color w:val="000000" w:themeColor="text1"/>
          <w:sz w:val="24"/>
          <w:szCs w:val="24"/>
          <w:lang w:val="en-US"/>
        </w:rPr>
      </w:pPr>
    </w:p>
    <w:p w14:paraId="6B449EE0" w14:textId="77777777" w:rsidR="00CF5D2C" w:rsidRDefault="00CF5D2C" w:rsidP="00CF5D2C">
      <w:pPr>
        <w:pStyle w:val="BodyText"/>
        <w:spacing w:after="0" w:line="240" w:lineRule="auto"/>
        <w:ind w:right="9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88C336" w14:textId="75BD0109" w:rsidR="00B7592E" w:rsidRPr="00B7592E" w:rsidRDefault="00B7592E" w:rsidP="00CF5D2C">
      <w:pPr>
        <w:pStyle w:val="BodyText"/>
        <w:spacing w:after="0" w:line="240" w:lineRule="auto"/>
        <w:ind w:right="9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B7592E">
        <w:rPr>
          <w:rFonts w:cstheme="minorHAnsi"/>
          <w:b/>
          <w:bCs/>
          <w:color w:val="000000" w:themeColor="text1"/>
          <w:sz w:val="24"/>
          <w:szCs w:val="24"/>
        </w:rPr>
        <w:t xml:space="preserve">Please return this form to </w:t>
      </w:r>
      <w:hyperlink r:id="rId9" w:history="1">
        <w:r w:rsidRPr="00B7592E">
          <w:rPr>
            <w:rStyle w:val="Hyperlink"/>
            <w:rFonts w:cstheme="minorHAnsi"/>
            <w:b/>
            <w:bCs/>
            <w:sz w:val="24"/>
            <w:szCs w:val="24"/>
          </w:rPr>
          <w:t>hub@wpat.uk</w:t>
        </w:r>
      </w:hyperlink>
      <w:r w:rsidRPr="00B7592E">
        <w:rPr>
          <w:rFonts w:cstheme="minorHAnsi"/>
          <w:b/>
          <w:bCs/>
          <w:color w:val="1F487C"/>
          <w:sz w:val="24"/>
          <w:szCs w:val="24"/>
        </w:rPr>
        <w:t xml:space="preserve"> </w:t>
      </w:r>
      <w:r w:rsidR="005322B8">
        <w:rPr>
          <w:rFonts w:cstheme="minorHAnsi"/>
          <w:b/>
          <w:bCs/>
          <w:color w:val="000000" w:themeColor="text1"/>
          <w:sz w:val="24"/>
          <w:szCs w:val="24"/>
        </w:rPr>
        <w:t xml:space="preserve">by the due date (see handbook) </w:t>
      </w:r>
      <w:r w:rsidR="005322B8" w:rsidRPr="00B7592E">
        <w:rPr>
          <w:rFonts w:eastAsia="Arial" w:cstheme="minorHAnsi"/>
          <w:b/>
          <w:sz w:val="24"/>
          <w:szCs w:val="24"/>
          <w:lang w:val="en-US"/>
        </w:rPr>
        <w:t>with the Subject Line: ECT Formal Assessment</w:t>
      </w:r>
      <w:r w:rsidR="005322B8">
        <w:rPr>
          <w:rFonts w:eastAsia="Arial" w:cstheme="minorHAnsi"/>
          <w:b/>
          <w:sz w:val="24"/>
          <w:szCs w:val="24"/>
          <w:lang w:val="en-US"/>
        </w:rPr>
        <w:t>.</w:t>
      </w:r>
    </w:p>
    <w:p w14:paraId="16B5A3F8" w14:textId="77777777" w:rsidR="00B7592E" w:rsidRPr="00B7592E" w:rsidRDefault="00B7592E" w:rsidP="00CF5D2C">
      <w:pPr>
        <w:pStyle w:val="BodyText"/>
        <w:spacing w:after="0" w:line="240" w:lineRule="auto"/>
        <w:ind w:right="9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A05A809" w14:textId="13A38440" w:rsidR="00DB20A0" w:rsidRDefault="00B7592E" w:rsidP="00436626">
      <w:pPr>
        <w:pStyle w:val="BodyText"/>
        <w:spacing w:after="0" w:line="240" w:lineRule="auto"/>
        <w:ind w:right="95"/>
        <w:jc w:val="both"/>
        <w:rPr>
          <w:rFonts w:cstheme="minorHAnsi"/>
          <w:b/>
          <w:bCs/>
          <w:color w:val="1F487C"/>
          <w:sz w:val="24"/>
          <w:szCs w:val="24"/>
        </w:rPr>
      </w:pPr>
      <w:r w:rsidRPr="00B7592E">
        <w:rPr>
          <w:rFonts w:cstheme="minorHAnsi"/>
          <w:b/>
          <w:bCs/>
          <w:color w:val="000000" w:themeColor="text1"/>
          <w:sz w:val="24"/>
          <w:szCs w:val="24"/>
        </w:rPr>
        <w:t xml:space="preserve">We recommend setting a password to protect the content and </w:t>
      </w:r>
      <w:r w:rsidRPr="00B7592E">
        <w:rPr>
          <w:rFonts w:cstheme="minorHAnsi"/>
          <w:b/>
          <w:bCs/>
          <w:i/>
          <w:color w:val="000000" w:themeColor="text1"/>
          <w:sz w:val="24"/>
          <w:szCs w:val="24"/>
        </w:rPr>
        <w:t>separately sending</w:t>
      </w:r>
      <w:r w:rsidRPr="00B7592E">
        <w:rPr>
          <w:rFonts w:cstheme="minorHAnsi"/>
          <w:b/>
          <w:bCs/>
          <w:color w:val="000000" w:themeColor="text1"/>
          <w:sz w:val="24"/>
          <w:szCs w:val="24"/>
        </w:rPr>
        <w:t xml:space="preserve"> these details to</w:t>
      </w:r>
      <w:r w:rsidRPr="00B7592E">
        <w:rPr>
          <w:rFonts w:cstheme="minorHAnsi"/>
          <w:b/>
          <w:bCs/>
          <w:color w:val="1F487C"/>
          <w:sz w:val="24"/>
          <w:szCs w:val="24"/>
        </w:rPr>
        <w:t xml:space="preserve"> </w:t>
      </w:r>
      <w:hyperlink r:id="rId10" w:history="1">
        <w:r w:rsidRPr="00B7592E">
          <w:rPr>
            <w:rStyle w:val="Hyperlink"/>
            <w:rFonts w:cstheme="minorHAnsi"/>
            <w:b/>
            <w:bCs/>
            <w:sz w:val="24"/>
            <w:szCs w:val="24"/>
          </w:rPr>
          <w:t>hub@wpat.uk</w:t>
        </w:r>
      </w:hyperlink>
      <w:r w:rsidRPr="00B7592E">
        <w:rPr>
          <w:rFonts w:cstheme="minorHAnsi"/>
          <w:b/>
          <w:bCs/>
          <w:color w:val="1F487C"/>
          <w:sz w:val="24"/>
          <w:szCs w:val="24"/>
        </w:rPr>
        <w:t xml:space="preserve"> </w:t>
      </w:r>
      <w:r w:rsidR="005322B8" w:rsidRPr="005322B8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7592E">
        <w:rPr>
          <w:rFonts w:cstheme="minorHAnsi"/>
          <w:b/>
          <w:bCs/>
          <w:color w:val="1F487C"/>
          <w:sz w:val="24"/>
          <w:szCs w:val="24"/>
        </w:rPr>
        <w:t xml:space="preserve"> </w:t>
      </w:r>
    </w:p>
    <w:p w14:paraId="03155775" w14:textId="77777777" w:rsidR="00436626" w:rsidRPr="00436626" w:rsidRDefault="00436626" w:rsidP="00436626">
      <w:pPr>
        <w:pStyle w:val="NoSpacing"/>
      </w:pPr>
    </w:p>
    <w:p w14:paraId="64C8CC90" w14:textId="77777777" w:rsidR="00436626" w:rsidRPr="00436626" w:rsidRDefault="00436626" w:rsidP="00436626">
      <w:pPr>
        <w:pStyle w:val="NoSpacing"/>
      </w:pPr>
    </w:p>
    <w:p w14:paraId="065C9ED7" w14:textId="77777777" w:rsidR="00436626" w:rsidRPr="00436626" w:rsidRDefault="00436626" w:rsidP="00436626">
      <w:pPr>
        <w:pStyle w:val="NoSpacing"/>
      </w:pPr>
    </w:p>
    <w:p w14:paraId="2A463F27" w14:textId="77777777" w:rsidR="00436626" w:rsidRPr="00436626" w:rsidRDefault="00436626" w:rsidP="00436626">
      <w:pPr>
        <w:pStyle w:val="NoSpacing"/>
      </w:pPr>
    </w:p>
    <w:p w14:paraId="63F1729D" w14:textId="77777777" w:rsidR="00436626" w:rsidRPr="00436626" w:rsidRDefault="00436626" w:rsidP="00436626">
      <w:pPr>
        <w:pStyle w:val="NoSpacing"/>
      </w:pPr>
    </w:p>
    <w:p w14:paraId="40C6DAC2" w14:textId="77777777" w:rsidR="00436626" w:rsidRPr="00436626" w:rsidRDefault="00436626" w:rsidP="00436626">
      <w:pPr>
        <w:pStyle w:val="NoSpacing"/>
      </w:pPr>
    </w:p>
    <w:p w14:paraId="561986E0" w14:textId="77777777" w:rsidR="00436626" w:rsidRDefault="00436626" w:rsidP="00436626">
      <w:pPr>
        <w:pStyle w:val="NoSpacing"/>
        <w:jc w:val="right"/>
      </w:pPr>
    </w:p>
    <w:p w14:paraId="2C582F2B" w14:textId="77777777" w:rsidR="00436626" w:rsidRDefault="00436626" w:rsidP="00436626">
      <w:pPr>
        <w:pStyle w:val="NoSpacing"/>
        <w:jc w:val="right"/>
      </w:pPr>
    </w:p>
    <w:p w14:paraId="4E165EC2" w14:textId="77777777" w:rsidR="00436626" w:rsidRDefault="00436626" w:rsidP="00436626">
      <w:pPr>
        <w:pStyle w:val="NoSpacing"/>
        <w:jc w:val="right"/>
      </w:pPr>
    </w:p>
    <w:p w14:paraId="4B3E2605" w14:textId="77777777" w:rsidR="00436626" w:rsidRDefault="00436626" w:rsidP="00436626">
      <w:pPr>
        <w:pStyle w:val="NoSpacing"/>
        <w:jc w:val="right"/>
      </w:pPr>
    </w:p>
    <w:p w14:paraId="2A457D16" w14:textId="77777777" w:rsidR="00436626" w:rsidRDefault="00436626" w:rsidP="00436626">
      <w:pPr>
        <w:pStyle w:val="NoSpacing"/>
        <w:jc w:val="right"/>
      </w:pPr>
    </w:p>
    <w:p w14:paraId="46DC84B7" w14:textId="77777777" w:rsidR="00436626" w:rsidRDefault="00436626" w:rsidP="00436626">
      <w:pPr>
        <w:pStyle w:val="NoSpacing"/>
        <w:jc w:val="right"/>
      </w:pPr>
    </w:p>
    <w:p w14:paraId="14DC4483" w14:textId="77777777" w:rsidR="00436626" w:rsidRDefault="00436626" w:rsidP="00436626">
      <w:pPr>
        <w:pStyle w:val="NoSpacing"/>
        <w:jc w:val="right"/>
      </w:pPr>
    </w:p>
    <w:p w14:paraId="613D1BDF" w14:textId="77777777" w:rsidR="00436626" w:rsidRDefault="00436626" w:rsidP="00436626">
      <w:pPr>
        <w:pStyle w:val="NoSpacing"/>
        <w:jc w:val="right"/>
      </w:pPr>
    </w:p>
    <w:p w14:paraId="00632264" w14:textId="77777777" w:rsidR="00436626" w:rsidRDefault="00436626" w:rsidP="00436626">
      <w:pPr>
        <w:pStyle w:val="NoSpacing"/>
        <w:jc w:val="right"/>
      </w:pPr>
    </w:p>
    <w:p w14:paraId="762B0AC6" w14:textId="77777777" w:rsidR="00436626" w:rsidRDefault="00436626" w:rsidP="00436626">
      <w:pPr>
        <w:pStyle w:val="NoSpacing"/>
        <w:jc w:val="right"/>
      </w:pPr>
    </w:p>
    <w:p w14:paraId="6C4953D3" w14:textId="77777777" w:rsidR="00436626" w:rsidRDefault="00436626" w:rsidP="00436626">
      <w:pPr>
        <w:pStyle w:val="NoSpacing"/>
        <w:jc w:val="right"/>
      </w:pPr>
    </w:p>
    <w:p w14:paraId="5421C4A8" w14:textId="77777777" w:rsidR="00436626" w:rsidRDefault="00436626" w:rsidP="00436626">
      <w:pPr>
        <w:pStyle w:val="NoSpacing"/>
        <w:jc w:val="right"/>
      </w:pPr>
    </w:p>
    <w:p w14:paraId="2E823660" w14:textId="77777777" w:rsidR="00436626" w:rsidRDefault="00436626" w:rsidP="00436626">
      <w:pPr>
        <w:pStyle w:val="NoSpacing"/>
        <w:jc w:val="right"/>
      </w:pPr>
    </w:p>
    <w:p w14:paraId="546CD671" w14:textId="77777777" w:rsidR="00436626" w:rsidRDefault="00436626" w:rsidP="00436626">
      <w:pPr>
        <w:pStyle w:val="NoSpacing"/>
        <w:jc w:val="right"/>
      </w:pPr>
    </w:p>
    <w:p w14:paraId="6E6B9785" w14:textId="77777777" w:rsidR="00436626" w:rsidRDefault="00436626" w:rsidP="00436626">
      <w:pPr>
        <w:pStyle w:val="NoSpacing"/>
        <w:jc w:val="right"/>
      </w:pPr>
    </w:p>
    <w:p w14:paraId="27C329A2" w14:textId="2C47B5E3" w:rsidR="00436626" w:rsidRPr="00436626" w:rsidRDefault="00436626" w:rsidP="00436626">
      <w:pPr>
        <w:pStyle w:val="NoSpacing"/>
        <w:jc w:val="right"/>
        <w:sectPr w:rsidR="00436626" w:rsidRPr="00436626" w:rsidSect="00436626">
          <w:headerReference w:type="default" r:id="rId11"/>
          <w:pgSz w:w="11910" w:h="16840"/>
          <w:pgMar w:top="1440" w:right="1440" w:bottom="1440" w:left="1440" w:header="567" w:footer="1354" w:gutter="0"/>
          <w:cols w:space="720"/>
          <w:docGrid w:linePitch="299"/>
        </w:sectPr>
      </w:pPr>
      <w:r w:rsidRPr="00436626">
        <w:t>This document was last updated on 20/07/22</w:t>
      </w:r>
    </w:p>
    <w:p w14:paraId="77DBD7C9" w14:textId="72044CA5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outlineLvl w:val="3"/>
        <w:rPr>
          <w:rFonts w:eastAsia="Arial" w:cstheme="minorHAnsi"/>
          <w:b/>
          <w:bCs/>
          <w:sz w:val="28"/>
          <w:szCs w:val="24"/>
          <w:lang w:val="en-US"/>
        </w:rPr>
      </w:pPr>
      <w:bookmarkStart w:id="0" w:name="7.1"/>
      <w:bookmarkEnd w:id="0"/>
      <w:r w:rsidRPr="00CF5D2C">
        <w:rPr>
          <w:rFonts w:eastAsia="Arial" w:cstheme="minorHAnsi"/>
          <w:b/>
          <w:bCs/>
          <w:color w:val="1F497D"/>
          <w:sz w:val="28"/>
          <w:szCs w:val="24"/>
          <w:lang w:val="en-US"/>
        </w:rPr>
        <w:lastRenderedPageBreak/>
        <w:t xml:space="preserve">Personal </w:t>
      </w:r>
      <w:r w:rsidR="00014076">
        <w:rPr>
          <w:rFonts w:eastAsia="Arial" w:cstheme="minorHAnsi"/>
          <w:b/>
          <w:bCs/>
          <w:color w:val="1F497D"/>
          <w:sz w:val="28"/>
          <w:szCs w:val="24"/>
          <w:lang w:val="en-US"/>
        </w:rPr>
        <w:t>Details a</w:t>
      </w:r>
      <w:r w:rsidR="00014076" w:rsidRPr="00CF5D2C">
        <w:rPr>
          <w:rFonts w:eastAsia="Arial" w:cstheme="minorHAnsi"/>
          <w:b/>
          <w:bCs/>
          <w:color w:val="1F497D"/>
          <w:sz w:val="28"/>
          <w:szCs w:val="24"/>
          <w:lang w:val="en-US"/>
        </w:rPr>
        <w:t>nd Induction Details</w:t>
      </w:r>
    </w:p>
    <w:p w14:paraId="5A39BBE3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5291"/>
      </w:tblGrid>
      <w:tr w:rsidR="00DB20A0" w:rsidRPr="00B7592E" w14:paraId="24D9668E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12F3A172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Full name of Early Career Teacher (ECT)</w:t>
            </w:r>
          </w:p>
        </w:tc>
        <w:tc>
          <w:tcPr>
            <w:tcW w:w="5291" w:type="dxa"/>
          </w:tcPr>
          <w:p w14:paraId="72A3D3E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18CD3012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6E429A24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ECT Teacher Reference Number (TRN)</w:t>
            </w:r>
          </w:p>
        </w:tc>
        <w:tc>
          <w:tcPr>
            <w:tcW w:w="5291" w:type="dxa"/>
          </w:tcPr>
          <w:p w14:paraId="0D0B940D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5694CBE7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3FEAA147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ECT date of birth (DD/MM/YYYY)</w:t>
            </w:r>
          </w:p>
        </w:tc>
        <w:tc>
          <w:tcPr>
            <w:tcW w:w="5291" w:type="dxa"/>
          </w:tcPr>
          <w:p w14:paraId="0E27B00A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4154ECC6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23110B99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School/Academy name</w:t>
            </w:r>
          </w:p>
        </w:tc>
        <w:tc>
          <w:tcPr>
            <w:tcW w:w="5291" w:type="dxa"/>
          </w:tcPr>
          <w:p w14:paraId="60061E4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D2C" w:rsidRPr="00B7592E" w14:paraId="0852FDE1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12FD7CA2" w14:textId="60966EA5" w:rsidR="00CF5D2C" w:rsidRPr="00B7592E" w:rsidRDefault="00CF5D2C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b/>
                <w:sz w:val="24"/>
                <w:szCs w:val="24"/>
                <w:lang w:val="en-US"/>
              </w:rPr>
              <w:t>School URN</w:t>
            </w:r>
          </w:p>
        </w:tc>
        <w:tc>
          <w:tcPr>
            <w:tcW w:w="5291" w:type="dxa"/>
          </w:tcPr>
          <w:p w14:paraId="21A3146A" w14:textId="77777777" w:rsidR="00CF5D2C" w:rsidRPr="00B7592E" w:rsidRDefault="00CF5D2C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5E49BE83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42B2A5EF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Induction tutor name and role</w:t>
            </w:r>
          </w:p>
        </w:tc>
        <w:tc>
          <w:tcPr>
            <w:tcW w:w="5291" w:type="dxa"/>
          </w:tcPr>
          <w:p w14:paraId="44EAFD9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7A5C973F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4761932D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Mentor name and role</w:t>
            </w:r>
          </w:p>
        </w:tc>
        <w:tc>
          <w:tcPr>
            <w:tcW w:w="5291" w:type="dxa"/>
          </w:tcPr>
          <w:p w14:paraId="4B94D5A5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5ED36035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5DDDF82D" w14:textId="29518AB0" w:rsidR="00DB20A0" w:rsidRPr="00B7592E" w:rsidRDefault="00B7592E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b/>
                <w:sz w:val="24"/>
                <w:szCs w:val="24"/>
                <w:lang w:val="en-US"/>
              </w:rPr>
              <w:t>Assessment period start date</w:t>
            </w:r>
            <w:r>
              <w:rPr>
                <w:rStyle w:val="FootnoteReference"/>
                <w:rFonts w:eastAsia="Arial" w:cstheme="minorHAnsi"/>
                <w:b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5291" w:type="dxa"/>
          </w:tcPr>
          <w:p w14:paraId="3DEEC669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71FAA464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2EBCABE7" w14:textId="5A9A59E4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Assessment period end date</w:t>
            </w:r>
            <w:r w:rsidR="00B7592E">
              <w:rPr>
                <w:rStyle w:val="FootnoteReference"/>
                <w:rFonts w:eastAsia="Arial" w:cstheme="minorHAnsi"/>
                <w:b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5291" w:type="dxa"/>
          </w:tcPr>
          <w:p w14:paraId="3656B9AB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75BA035D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749BBD9B" w14:textId="311B8C86" w:rsidR="00DB20A0" w:rsidRPr="00B7592E" w:rsidRDefault="00B7592E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b/>
                <w:sz w:val="24"/>
                <w:szCs w:val="24"/>
                <w:lang w:val="en-US"/>
              </w:rPr>
              <w:t>Term</w:t>
            </w:r>
            <w:r>
              <w:rPr>
                <w:rStyle w:val="FootnoteReference"/>
                <w:rFonts w:eastAsia="Arial" w:cstheme="minorHAnsi"/>
                <w:b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5291" w:type="dxa"/>
          </w:tcPr>
          <w:p w14:paraId="45FB0818" w14:textId="4B46F4A4" w:rsidR="00DB20A0" w:rsidRPr="00B7592E" w:rsidRDefault="00B7592E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sz w:val="24"/>
                <w:szCs w:val="24"/>
                <w:lang w:val="en-US"/>
              </w:rPr>
              <w:t xml:space="preserve">3 </w:t>
            </w:r>
          </w:p>
        </w:tc>
      </w:tr>
      <w:tr w:rsidR="00DB20A0" w:rsidRPr="00B7592E" w14:paraId="7015FCF2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14304321" w14:textId="77777777" w:rsidR="006B38C0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 xml:space="preserve">Is the ECT full-time or part-time? </w:t>
            </w:r>
          </w:p>
          <w:p w14:paraId="00FAA556" w14:textId="1A8BF340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i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i/>
                <w:sz w:val="24"/>
                <w:szCs w:val="24"/>
                <w:lang w:val="en-US"/>
              </w:rPr>
              <w:t>(Give the FTE if PT</w:t>
            </w:r>
            <w:r w:rsidR="006B38C0">
              <w:rPr>
                <w:rFonts w:eastAsia="Arial" w:cstheme="minorHAnsi"/>
                <w:i/>
                <w:sz w:val="24"/>
                <w:szCs w:val="24"/>
                <w:lang w:val="en-US"/>
              </w:rPr>
              <w:t>, e.g. 0.5</w:t>
            </w:r>
            <w:r w:rsidRPr="00B7592E">
              <w:rPr>
                <w:rFonts w:eastAsia="Arial" w:cstheme="min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291" w:type="dxa"/>
          </w:tcPr>
          <w:p w14:paraId="5C1D4FFD" w14:textId="36D58A22" w:rsidR="00DB20A0" w:rsidRDefault="006B38C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sz w:val="24"/>
                <w:szCs w:val="24"/>
                <w:lang w:val="en-US"/>
              </w:rPr>
              <w:t>Full time / Part time</w:t>
            </w:r>
          </w:p>
          <w:p w14:paraId="6B929372" w14:textId="77777777" w:rsidR="006B38C0" w:rsidRDefault="006B38C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  <w:p w14:paraId="6CD13923" w14:textId="3CBBBBC0" w:rsidR="006B38C0" w:rsidRPr="00B7592E" w:rsidRDefault="006B38C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>
              <w:rPr>
                <w:rFonts w:eastAsia="Arial" w:cstheme="minorHAnsi"/>
                <w:sz w:val="24"/>
                <w:szCs w:val="24"/>
                <w:lang w:val="en-US"/>
              </w:rPr>
              <w:t>If Part time state the FTE status:</w:t>
            </w:r>
          </w:p>
        </w:tc>
      </w:tr>
      <w:tr w:rsidR="00DB20A0" w:rsidRPr="00B7592E" w14:paraId="178B5A37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13FCE856" w14:textId="3BA071CC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Days absent in this assessment period</w:t>
            </w:r>
            <w:r w:rsidR="006B38C0">
              <w:rPr>
                <w:rStyle w:val="FootnoteReference"/>
                <w:rFonts w:eastAsia="Arial" w:cstheme="minorHAnsi"/>
                <w:b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5291" w:type="dxa"/>
          </w:tcPr>
          <w:p w14:paraId="049F31CB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5C41F7EC" w14:textId="77777777" w:rsidTr="00CF5D2C">
        <w:trPr>
          <w:trHeight w:val="737"/>
        </w:trPr>
        <w:tc>
          <w:tcPr>
            <w:tcW w:w="3006" w:type="dxa"/>
            <w:shd w:val="clear" w:color="auto" w:fill="CFDCE3"/>
          </w:tcPr>
          <w:p w14:paraId="60C273A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Name</w:t>
            </w:r>
            <w:r w:rsidR="0025063E"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of appropriate body receiving this report</w:t>
            </w:r>
          </w:p>
        </w:tc>
        <w:tc>
          <w:tcPr>
            <w:tcW w:w="5291" w:type="dxa"/>
          </w:tcPr>
          <w:p w14:paraId="26337DC6" w14:textId="77777777" w:rsidR="0025063E" w:rsidRPr="00B7592E" w:rsidRDefault="0025063E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sz w:val="24"/>
                <w:szCs w:val="24"/>
                <w:lang w:val="en-US"/>
              </w:rPr>
              <w:t xml:space="preserve">Generate Teaching Hub </w:t>
            </w:r>
          </w:p>
          <w:p w14:paraId="4B0F5532" w14:textId="77777777" w:rsidR="0025063E" w:rsidRPr="00B7592E" w:rsidRDefault="0025063E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sz w:val="24"/>
                <w:szCs w:val="24"/>
                <w:lang w:val="en-US"/>
              </w:rPr>
              <w:t>(Evelyn Street Primary School)</w:t>
            </w:r>
          </w:p>
          <w:p w14:paraId="53128261" w14:textId="77777777" w:rsidR="0025063E" w:rsidRPr="00B7592E" w:rsidRDefault="0025063E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  <w:p w14:paraId="51D1CF80" w14:textId="77777777" w:rsidR="0025063E" w:rsidRPr="00B7592E" w:rsidRDefault="0025063E" w:rsidP="00CF5D2C">
            <w:pPr>
              <w:shd w:val="clear" w:color="auto" w:fill="FFFFFF"/>
              <w:spacing w:after="0" w:line="240" w:lineRule="auto"/>
              <w:ind w:left="120" w:right="95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7592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Appropriate Body ID</w:t>
            </w:r>
            <w:r w:rsidRPr="00B759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877/2005</w:t>
            </w:r>
          </w:p>
          <w:p w14:paraId="62486C05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20"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4101652C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  <w:sectPr w:rsidR="00DB20A0" w:rsidRPr="00B7592E">
          <w:pgSz w:w="11910" w:h="16840"/>
          <w:pgMar w:top="1360" w:right="1200" w:bottom="1600" w:left="1680" w:header="0" w:footer="1354" w:gutter="0"/>
          <w:cols w:space="720"/>
        </w:sectPr>
      </w:pPr>
    </w:p>
    <w:p w14:paraId="1A4651D8" w14:textId="7D48856C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b/>
          <w:sz w:val="28"/>
          <w:szCs w:val="24"/>
          <w:lang w:val="en-US"/>
        </w:rPr>
      </w:pPr>
      <w:bookmarkStart w:id="1" w:name="Assessment_period_details"/>
      <w:bookmarkEnd w:id="1"/>
      <w:r w:rsidRPr="00CF5D2C">
        <w:rPr>
          <w:rFonts w:eastAsia="Arial" w:cstheme="minorHAnsi"/>
          <w:b/>
          <w:color w:val="1F497D"/>
          <w:sz w:val="28"/>
          <w:szCs w:val="24"/>
          <w:lang w:val="en-US"/>
        </w:rPr>
        <w:lastRenderedPageBreak/>
        <w:t xml:space="preserve">Assessment </w:t>
      </w:r>
      <w:r w:rsidR="005322B8" w:rsidRPr="00CF5D2C">
        <w:rPr>
          <w:rFonts w:eastAsia="Arial" w:cstheme="minorHAnsi"/>
          <w:b/>
          <w:color w:val="1F497D"/>
          <w:sz w:val="28"/>
          <w:szCs w:val="24"/>
          <w:lang w:val="en-US"/>
        </w:rPr>
        <w:t>Period Details</w:t>
      </w:r>
    </w:p>
    <w:p w14:paraId="061FA343" w14:textId="77777777" w:rsidR="00CF5D2C" w:rsidRP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4134063B" w14:textId="6FECABA8" w:rsidR="00DB20A0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 xml:space="preserve">Which period of the ECT’s induction does this formal assessment cover? </w:t>
      </w:r>
    </w:p>
    <w:p w14:paraId="65824E8E" w14:textId="77777777" w:rsidR="006B38C0" w:rsidRPr="00B7592E" w:rsidRDefault="006B38C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02E966C1" w14:textId="6E5F81DD" w:rsidR="00DB20A0" w:rsidRPr="006B38C0" w:rsidRDefault="00AF2293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  <w:sdt>
        <w:sdtPr>
          <w:rPr>
            <w:rFonts w:eastAsia="Arial" w:cstheme="minorHAnsi"/>
            <w:b/>
            <w:noProof/>
            <w:sz w:val="24"/>
            <w:szCs w:val="24"/>
            <w:lang w:eastAsia="en-GB"/>
          </w:rPr>
          <w:id w:val="2094506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38C0">
            <w:rPr>
              <w:rFonts w:ascii="MS Gothic" w:eastAsia="MS Gothic" w:hAnsi="MS Gothic" w:cstheme="minorHAnsi" w:hint="eastAsia"/>
              <w:b/>
              <w:noProof/>
              <w:sz w:val="24"/>
              <w:szCs w:val="24"/>
              <w:lang w:eastAsia="en-GB"/>
            </w:rPr>
            <w:t>☒</w:t>
          </w:r>
        </w:sdtContent>
      </w:sdt>
      <w:r w:rsidR="006B38C0">
        <w:rPr>
          <w:rFonts w:eastAsia="Arial" w:cstheme="minorHAnsi"/>
          <w:b/>
          <w:noProof/>
          <w:sz w:val="24"/>
          <w:szCs w:val="24"/>
          <w:lang w:eastAsia="en-GB"/>
        </w:rPr>
        <w:t xml:space="preserve"> </w:t>
      </w:r>
      <w:r w:rsidR="00DB20A0" w:rsidRPr="006B38C0">
        <w:rPr>
          <w:rFonts w:eastAsia="Arial" w:cstheme="minorHAnsi"/>
          <w:b/>
          <w:color w:val="303030"/>
          <w:sz w:val="24"/>
          <w:szCs w:val="24"/>
          <w:lang w:val="en-US"/>
        </w:rPr>
        <w:t>End of first assessment period</w:t>
      </w:r>
      <w:r w:rsidR="006B38C0" w:rsidRPr="006B38C0">
        <w:rPr>
          <w:rFonts w:eastAsia="Arial" w:cstheme="minorHAnsi"/>
          <w:b/>
          <w:color w:val="303030"/>
          <w:sz w:val="24"/>
          <w:szCs w:val="24"/>
          <w:lang w:val="en-US"/>
        </w:rPr>
        <w:t xml:space="preserve"> (usually term 3)</w:t>
      </w:r>
    </w:p>
    <w:p w14:paraId="4D5C72D0" w14:textId="7E3AB251" w:rsidR="00DB20A0" w:rsidRPr="006B38C0" w:rsidRDefault="00AF2293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trike/>
          <w:sz w:val="24"/>
          <w:szCs w:val="24"/>
          <w:lang w:val="en-US"/>
        </w:rPr>
      </w:pPr>
      <w:sdt>
        <w:sdtPr>
          <w:rPr>
            <w:rFonts w:eastAsia="Arial" w:cstheme="minorHAnsi"/>
            <w:strike/>
            <w:color w:val="303030"/>
            <w:sz w:val="24"/>
            <w:szCs w:val="24"/>
            <w:lang w:val="en-US"/>
          </w:rPr>
          <w:id w:val="-42873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8C0">
            <w:rPr>
              <w:rFonts w:ascii="MS Gothic" w:eastAsia="MS Gothic" w:hAnsi="MS Gothic" w:cstheme="minorHAnsi" w:hint="eastAsia"/>
              <w:strike/>
              <w:color w:val="303030"/>
              <w:sz w:val="24"/>
              <w:szCs w:val="24"/>
              <w:lang w:val="en-US"/>
            </w:rPr>
            <w:t>☐</w:t>
          </w:r>
        </w:sdtContent>
      </w:sdt>
      <w:r w:rsidR="006B38C0">
        <w:rPr>
          <w:rFonts w:eastAsia="Arial" w:cstheme="minorHAnsi"/>
          <w:strike/>
          <w:color w:val="303030"/>
          <w:sz w:val="24"/>
          <w:szCs w:val="24"/>
          <w:lang w:val="en-US"/>
        </w:rPr>
        <w:t xml:space="preserve"> </w:t>
      </w:r>
      <w:r w:rsidR="00DB20A0" w:rsidRPr="006B38C0">
        <w:rPr>
          <w:rFonts w:eastAsia="Arial" w:cstheme="minorHAnsi"/>
          <w:strike/>
          <w:color w:val="303030"/>
          <w:sz w:val="24"/>
          <w:szCs w:val="24"/>
          <w:lang w:val="en-US"/>
        </w:rPr>
        <w:t>End of second or final assessment period</w:t>
      </w:r>
      <w:r w:rsidR="006B38C0" w:rsidRPr="006B38C0">
        <w:rPr>
          <w:rFonts w:eastAsia="Arial" w:cstheme="minorHAnsi"/>
          <w:strike/>
          <w:color w:val="303030"/>
          <w:sz w:val="24"/>
          <w:szCs w:val="24"/>
          <w:lang w:val="en-US"/>
        </w:rPr>
        <w:t xml:space="preserve"> </w:t>
      </w:r>
    </w:p>
    <w:p w14:paraId="19FF24D0" w14:textId="530C879C" w:rsidR="00DB20A0" w:rsidRPr="006B38C0" w:rsidRDefault="00AF2293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trike/>
          <w:sz w:val="24"/>
          <w:szCs w:val="24"/>
          <w:lang w:val="en-US"/>
        </w:rPr>
      </w:pPr>
      <w:sdt>
        <w:sdtPr>
          <w:rPr>
            <w:rFonts w:eastAsia="Arial" w:cstheme="minorHAnsi"/>
            <w:strike/>
            <w:color w:val="303030"/>
            <w:sz w:val="24"/>
            <w:szCs w:val="24"/>
            <w:lang w:val="en-US"/>
          </w:rPr>
          <w:id w:val="88414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8C0">
            <w:rPr>
              <w:rFonts w:ascii="MS Gothic" w:eastAsia="MS Gothic" w:hAnsi="MS Gothic" w:cstheme="minorHAnsi" w:hint="eastAsia"/>
              <w:strike/>
              <w:color w:val="303030"/>
              <w:sz w:val="24"/>
              <w:szCs w:val="24"/>
              <w:lang w:val="en-US"/>
            </w:rPr>
            <w:t>☐</w:t>
          </w:r>
        </w:sdtContent>
      </w:sdt>
      <w:r w:rsidR="006B38C0">
        <w:rPr>
          <w:rFonts w:eastAsia="Arial" w:cstheme="minorHAnsi"/>
          <w:strike/>
          <w:color w:val="303030"/>
          <w:sz w:val="24"/>
          <w:szCs w:val="24"/>
          <w:lang w:val="en-US"/>
        </w:rPr>
        <w:t xml:space="preserve"> </w:t>
      </w:r>
      <w:r w:rsidR="00DB20A0" w:rsidRPr="006B38C0">
        <w:rPr>
          <w:rFonts w:eastAsia="Arial" w:cstheme="minorHAnsi"/>
          <w:strike/>
          <w:color w:val="303030"/>
          <w:sz w:val="24"/>
          <w:szCs w:val="24"/>
          <w:lang w:val="en-US"/>
        </w:rPr>
        <w:t>Interim assessment i.e. the ECT is due to complete induction at another establishment</w:t>
      </w:r>
      <w:r w:rsidR="006B38C0">
        <w:rPr>
          <w:rStyle w:val="FootnoteReference"/>
          <w:rFonts w:eastAsia="Arial" w:cstheme="minorHAnsi"/>
          <w:strike/>
          <w:color w:val="303030"/>
          <w:sz w:val="24"/>
          <w:szCs w:val="24"/>
          <w:lang w:val="en-US"/>
        </w:rPr>
        <w:footnoteReference w:id="5"/>
      </w:r>
    </w:p>
    <w:p w14:paraId="1299C43A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D367EB0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jc w:val="both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If the ECT is due to complete induction at another establishment, please also provide the leaving date (if known) and details of the establishment where the ECT will continue induction.</w:t>
      </w:r>
    </w:p>
    <w:p w14:paraId="76B0D374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8ADB763" wp14:editId="07777777">
                <wp:simplePos x="0" y="0"/>
                <wp:positionH relativeFrom="page">
                  <wp:posOffset>1146175</wp:posOffset>
                </wp:positionH>
                <wp:positionV relativeFrom="paragraph">
                  <wp:posOffset>104140</wp:posOffset>
                </wp:positionV>
                <wp:extent cx="5268595" cy="901065"/>
                <wp:effectExtent l="12700" t="8255" r="5080" b="508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9010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44D02" w14:textId="5ABA0816" w:rsidR="00DB20A0" w:rsidRDefault="00DB20A0" w:rsidP="00DB20A0">
                            <w:pPr>
                              <w:pStyle w:val="BodyTex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DB76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0.25pt;margin-top:8.2pt;width:414.85pt;height:70.9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" filled="f" strokeweight=".16969mm">
                <v:textbox inset="0,0,0,0">
                  <w:txbxContent>
                    <w:p w14:paraId="26D44D02" w14:textId="5ABA0816" w:rsidR="00DB20A0" w:rsidRDefault="00DB20A0" w:rsidP="00DB20A0">
                      <w:pPr>
                        <w:pStyle w:val="BodyTex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DBEF00" w14:textId="77777777" w:rsidR="00792301" w:rsidRPr="00B7592E" w:rsidRDefault="00792301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19" w:right="95"/>
        <w:rPr>
          <w:rFonts w:eastAsia="Arial" w:cstheme="minorHAnsi"/>
          <w:sz w:val="24"/>
          <w:szCs w:val="24"/>
          <w:lang w:val="en-US"/>
        </w:rPr>
      </w:pPr>
    </w:p>
    <w:p w14:paraId="176F3C8B" w14:textId="77777777" w:rsidR="00DB20A0" w:rsidRPr="00CF5D2C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left="119" w:right="95"/>
        <w:rPr>
          <w:rFonts w:eastAsia="Arial" w:cstheme="minorHAnsi"/>
          <w:strike/>
          <w:color w:val="BFBFBF" w:themeColor="background1" w:themeShade="BF"/>
          <w:sz w:val="24"/>
          <w:szCs w:val="24"/>
          <w:lang w:val="en-US"/>
        </w:rPr>
      </w:pPr>
      <w:r w:rsidRPr="00CF5D2C">
        <w:rPr>
          <w:rFonts w:eastAsia="Arial" w:cstheme="minorHAnsi"/>
          <w:b/>
          <w:strike/>
          <w:color w:val="BFBFBF" w:themeColor="background1" w:themeShade="BF"/>
          <w:sz w:val="24"/>
          <w:szCs w:val="24"/>
          <w:lang w:val="en-US"/>
        </w:rPr>
        <w:t xml:space="preserve">If this is a final assessment, how many days has the induction period been reduced by (if any)? </w:t>
      </w:r>
      <w:r w:rsidRPr="00CF5D2C">
        <w:rPr>
          <w:rFonts w:eastAsia="Arial" w:cstheme="minorHAnsi"/>
          <w:strike/>
          <w:color w:val="BFBFBF" w:themeColor="background1" w:themeShade="BF"/>
          <w:sz w:val="24"/>
          <w:szCs w:val="24"/>
          <w:lang w:val="en-US"/>
        </w:rPr>
        <w:t>Any reductions to the induction period require prior agreement with the appropriate</w:t>
      </w:r>
      <w:r w:rsidRPr="00CF5D2C">
        <w:rPr>
          <w:rFonts w:eastAsia="Arial" w:cstheme="minorHAnsi"/>
          <w:strike/>
          <w:color w:val="BFBFBF" w:themeColor="background1" w:themeShade="BF"/>
          <w:spacing w:val="-2"/>
          <w:sz w:val="24"/>
          <w:szCs w:val="24"/>
          <w:lang w:val="en-US"/>
        </w:rPr>
        <w:t xml:space="preserve"> </w:t>
      </w:r>
      <w:r w:rsidRPr="00CF5D2C">
        <w:rPr>
          <w:rFonts w:eastAsia="Arial" w:cstheme="minorHAnsi"/>
          <w:strike/>
          <w:color w:val="BFBFBF" w:themeColor="background1" w:themeShade="BF"/>
          <w:sz w:val="24"/>
          <w:szCs w:val="24"/>
          <w:lang w:val="en-US"/>
        </w:rPr>
        <w:t>body</w:t>
      </w:r>
    </w:p>
    <w:p w14:paraId="6BA6EBA0" w14:textId="77777777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color w:val="BFBFBF" w:themeColor="background1" w:themeShade="BF"/>
          <w:sz w:val="24"/>
          <w:szCs w:val="24"/>
          <w:lang w:val="en-US"/>
        </w:rPr>
      </w:pPr>
      <w:r w:rsidRPr="00CF5D2C">
        <w:rPr>
          <w:rFonts w:eastAsia="Arial" w:cstheme="minorHAnsi"/>
          <w:noProof/>
          <w:color w:val="BFBFBF" w:themeColor="background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F6903C6" wp14:editId="07777777">
                <wp:simplePos x="0" y="0"/>
                <wp:positionH relativeFrom="page">
                  <wp:posOffset>1146175</wp:posOffset>
                </wp:positionH>
                <wp:positionV relativeFrom="paragraph">
                  <wp:posOffset>103505</wp:posOffset>
                </wp:positionV>
                <wp:extent cx="5268595" cy="360680"/>
                <wp:effectExtent l="12700" t="8890" r="5080" b="1143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3606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D3932" w14:textId="2C47891F" w:rsidR="00DB20A0" w:rsidRDefault="006B38C0" w:rsidP="00DB20A0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Not applicable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03C6" id="Text Box 24" o:spid="_x0000_s1027" type="#_x0000_t202" style="position:absolute;margin-left:90.25pt;margin-top:8.15pt;width:414.85pt;height:28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" filled="f" strokeweight=".16969mm">
                <v:textbox inset="0,0,0,0">
                  <w:txbxContent>
                    <w:p w14:paraId="6EDD3932" w14:textId="2C47891F" w:rsidR="00DB20A0" w:rsidRDefault="006B38C0" w:rsidP="00DB20A0">
                      <w:pPr>
                        <w:pStyle w:val="BodyText"/>
                        <w:spacing w:before="1"/>
                        <w:ind w:left="103"/>
                      </w:pPr>
                      <w:r>
                        <w:t>Not applicable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61D779" w14:textId="77777777" w:rsidR="00792301" w:rsidRPr="00B7592E" w:rsidRDefault="00792301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072408AC" w14:textId="77777777" w:rsidR="00DB20A0" w:rsidRPr="00B7592E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>Based on the teacher’s performance against the Teachers’ Standards within the assessment period</w:t>
      </w:r>
      <w:r w:rsidRPr="00B7592E">
        <w:rPr>
          <w:rFonts w:eastAsia="Arial" w:cstheme="minorHAnsi"/>
          <w:sz w:val="24"/>
          <w:szCs w:val="24"/>
          <w:lang w:val="en-US"/>
        </w:rPr>
        <w:t xml:space="preserve">, which </w:t>
      </w:r>
      <w:r w:rsidRPr="00B7592E">
        <w:rPr>
          <w:rFonts w:eastAsia="Arial" w:cstheme="minorHAnsi"/>
          <w:sz w:val="24"/>
          <w:szCs w:val="24"/>
          <w:u w:val="single"/>
          <w:lang w:val="en-US"/>
        </w:rPr>
        <w:t>one</w:t>
      </w:r>
      <w:r w:rsidRPr="00B7592E">
        <w:rPr>
          <w:rFonts w:eastAsia="Arial" w:cstheme="minorHAnsi"/>
          <w:sz w:val="24"/>
          <w:szCs w:val="24"/>
          <w:lang w:val="en-US"/>
        </w:rPr>
        <w:t xml:space="preserve"> of the following statements is ap</w:t>
      </w:r>
      <w:bookmarkStart w:id="2" w:name="_GoBack"/>
      <w:bookmarkEnd w:id="2"/>
      <w:r w:rsidRPr="00B7592E">
        <w:rPr>
          <w:rFonts w:eastAsia="Arial" w:cstheme="minorHAnsi"/>
          <w:sz w:val="24"/>
          <w:szCs w:val="24"/>
          <w:lang w:val="en-US"/>
        </w:rPr>
        <w:t>plicable?</w:t>
      </w:r>
    </w:p>
    <w:p w14:paraId="3CF2D8B6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7087"/>
      </w:tblGrid>
      <w:tr w:rsidR="002D2707" w:rsidRPr="00B7592E" w14:paraId="6104C0AF" w14:textId="77777777" w:rsidTr="002D2707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17053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D1C84E6" w14:textId="7FAB17B0" w:rsidR="002D2707" w:rsidRPr="00B7592E" w:rsidRDefault="006B38C0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07F16C91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sz w:val="24"/>
                <w:szCs w:val="24"/>
                <w:lang w:val="en-US"/>
              </w:rPr>
              <w:t xml:space="preserve">The </w:t>
            </w:r>
            <w:r w:rsidRPr="00B7592E">
              <w:rPr>
                <w:rFonts w:eastAsia="Arial" w:cstheme="minorHAnsi"/>
                <w:color w:val="303030"/>
                <w:sz w:val="24"/>
                <w:szCs w:val="24"/>
                <w:lang w:val="en-US"/>
              </w:rPr>
              <w:t xml:space="preserve">above named teacher’s performance indicates that </w:t>
            </w:r>
            <w:r w:rsidRPr="00B7592E">
              <w:rPr>
                <w:rFonts w:eastAsia="Arial" w:cstheme="minorHAnsi"/>
                <w:b/>
                <w:color w:val="303030"/>
                <w:sz w:val="24"/>
                <w:szCs w:val="24"/>
                <w:lang w:val="en-US"/>
              </w:rPr>
              <w:t xml:space="preserve">they are making satisfactory progress </w:t>
            </w:r>
            <w:r w:rsidRPr="00B7592E">
              <w:rPr>
                <w:rFonts w:eastAsia="Arial" w:cstheme="minorHAnsi"/>
                <w:color w:val="303030"/>
                <w:sz w:val="24"/>
                <w:szCs w:val="24"/>
                <w:lang w:val="en-US"/>
              </w:rPr>
              <w:t>against the Teachers’ Standards within the induction period.</w:t>
            </w:r>
          </w:p>
        </w:tc>
      </w:tr>
      <w:tr w:rsidR="002D2707" w:rsidRPr="00B7592E" w14:paraId="2D9234B5" w14:textId="77777777" w:rsidTr="002D2707">
        <w:sdt>
          <w:sdtPr>
            <w:rPr>
              <w:rFonts w:eastAsia="Arial" w:cstheme="minorHAnsi"/>
              <w:b/>
              <w:strike/>
              <w:sz w:val="24"/>
              <w:szCs w:val="24"/>
              <w:lang w:val="en-US"/>
            </w:rPr>
            <w:id w:val="100138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2DD878" w14:textId="77777777" w:rsidR="002D2707" w:rsidRPr="00B7592E" w:rsidRDefault="002D2707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FB6131">
                  <w:rPr>
                    <w:rFonts w:ascii="Segoe UI Symbol" w:eastAsia="MS Gothic" w:hAnsi="Segoe UI Symbol" w:cs="Segoe UI Symbol"/>
                    <w:b/>
                    <w:strike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7DA68FBC" w14:textId="77777777" w:rsidR="002D2707" w:rsidRPr="00014076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trike/>
                <w:sz w:val="24"/>
                <w:szCs w:val="24"/>
                <w:lang w:val="en-US"/>
              </w:rPr>
            </w:pPr>
            <w:r w:rsidRPr="00014076">
              <w:rPr>
                <w:rFonts w:eastAsia="Arial" w:cstheme="minorHAnsi"/>
                <w:strike/>
                <w:color w:val="A6A6A6" w:themeColor="background1" w:themeShade="A6"/>
                <w:sz w:val="24"/>
                <w:szCs w:val="24"/>
                <w:lang w:val="en-US"/>
              </w:rPr>
              <w:t xml:space="preserve">This is the above named teacher’s final assessment period </w:t>
            </w:r>
            <w:r w:rsidRPr="00014076">
              <w:rPr>
                <w:rFonts w:eastAsia="Arial" w:cstheme="minorHAnsi"/>
                <w:b/>
                <w:strike/>
                <w:color w:val="A6A6A6" w:themeColor="background1" w:themeShade="A6"/>
                <w:sz w:val="24"/>
                <w:szCs w:val="24"/>
                <w:u w:val="thick" w:color="303030"/>
                <w:lang w:val="en-US"/>
              </w:rPr>
              <w:t>and</w:t>
            </w:r>
            <w:r w:rsidRPr="00014076">
              <w:rPr>
                <w:rFonts w:eastAsia="Arial" w:cstheme="minorHAnsi"/>
                <w:b/>
                <w:strike/>
                <w:color w:val="A6A6A6" w:themeColor="background1" w:themeShade="A6"/>
                <w:sz w:val="24"/>
                <w:szCs w:val="24"/>
                <w:lang w:val="en-US"/>
              </w:rPr>
              <w:t xml:space="preserve"> </w:t>
            </w:r>
            <w:r w:rsidRPr="00014076">
              <w:rPr>
                <w:rFonts w:eastAsia="Arial" w:cstheme="minorHAnsi"/>
                <w:strike/>
                <w:color w:val="A6A6A6" w:themeColor="background1" w:themeShade="A6"/>
                <w:sz w:val="24"/>
                <w:szCs w:val="24"/>
                <w:lang w:val="en-US"/>
              </w:rPr>
              <w:t xml:space="preserve">their performance indicates that </w:t>
            </w:r>
            <w:r w:rsidRPr="00014076">
              <w:rPr>
                <w:rFonts w:eastAsia="Arial" w:cstheme="minorHAnsi"/>
                <w:b/>
                <w:strike/>
                <w:color w:val="A6A6A6" w:themeColor="background1" w:themeShade="A6"/>
                <w:sz w:val="24"/>
                <w:szCs w:val="24"/>
                <w:lang w:val="en-US"/>
              </w:rPr>
              <w:t xml:space="preserve">they have successfully met </w:t>
            </w:r>
            <w:r w:rsidRPr="00014076">
              <w:rPr>
                <w:rFonts w:eastAsia="Arial" w:cstheme="minorHAnsi"/>
                <w:strike/>
                <w:color w:val="A6A6A6" w:themeColor="background1" w:themeShade="A6"/>
                <w:sz w:val="24"/>
                <w:szCs w:val="24"/>
                <w:lang w:val="en-US"/>
              </w:rPr>
              <w:t>the Teachers’ Standards within the induction period.</w:t>
            </w:r>
          </w:p>
        </w:tc>
      </w:tr>
      <w:tr w:rsidR="002D2707" w:rsidRPr="00B7592E" w14:paraId="7EDE496F" w14:textId="77777777" w:rsidTr="002D2707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-47182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053F9D1" w14:textId="77777777" w:rsidR="002D2707" w:rsidRPr="00B7592E" w:rsidRDefault="002D2707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0E4E0FDB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sz w:val="24"/>
                <w:szCs w:val="24"/>
                <w:lang w:val="en-US"/>
              </w:rPr>
              <w:t xml:space="preserve">The </w:t>
            </w:r>
            <w:r w:rsidRPr="00B7592E">
              <w:rPr>
                <w:rFonts w:eastAsia="Arial" w:cstheme="minorHAnsi"/>
                <w:color w:val="303030"/>
                <w:sz w:val="24"/>
                <w:szCs w:val="24"/>
                <w:lang w:val="en-US"/>
              </w:rPr>
              <w:t xml:space="preserve">above named teacher’s performance indicates that </w:t>
            </w:r>
            <w:r w:rsidRPr="00B7592E">
              <w:rPr>
                <w:rFonts w:eastAsia="Arial" w:cstheme="minorHAnsi"/>
                <w:b/>
                <w:color w:val="303030"/>
                <w:sz w:val="24"/>
                <w:szCs w:val="24"/>
                <w:lang w:val="en-US"/>
              </w:rPr>
              <w:t xml:space="preserve">they are not making satisfactory progress </w:t>
            </w:r>
            <w:r w:rsidRPr="00B7592E">
              <w:rPr>
                <w:rFonts w:eastAsia="Arial" w:cstheme="minorHAnsi"/>
                <w:color w:val="303030"/>
                <w:sz w:val="24"/>
                <w:szCs w:val="24"/>
                <w:lang w:val="en-US"/>
              </w:rPr>
              <w:t>against the Teachers’ Standards for the satisfactory completion of the induction period.</w:t>
            </w:r>
          </w:p>
          <w:p w14:paraId="0FB78278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1FC39945" w14:textId="77777777" w:rsidR="002D2707" w:rsidRPr="00B7592E" w:rsidRDefault="002D2707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0562CB0E" w14:textId="77777777" w:rsidR="002457E3" w:rsidRPr="00B7592E" w:rsidRDefault="002457E3" w:rsidP="00CF5D2C">
      <w:pPr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br w:type="page"/>
      </w:r>
    </w:p>
    <w:p w14:paraId="252195F2" w14:textId="77777777" w:rsidR="00CF5D2C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6B38C0">
        <w:rPr>
          <w:rFonts w:eastAsia="Arial" w:cstheme="minorHAnsi"/>
          <w:b/>
          <w:sz w:val="24"/>
          <w:szCs w:val="24"/>
          <w:lang w:val="en-US"/>
        </w:rPr>
        <w:lastRenderedPageBreak/>
        <w:t>Briefly describe how any evidence demonstrates progress made towards meeting the Teachers’ Standards</w:t>
      </w:r>
      <w:r w:rsidRPr="006B38C0">
        <w:rPr>
          <w:rFonts w:eastAsia="Arial" w:cstheme="minorHAnsi"/>
          <w:sz w:val="24"/>
          <w:szCs w:val="24"/>
          <w:lang w:val="en-US"/>
        </w:rPr>
        <w:t xml:space="preserve">. Do not reproduce evidence in full. </w:t>
      </w:r>
    </w:p>
    <w:p w14:paraId="606F8929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3B656F0D" w14:textId="1482291A" w:rsidR="006B38C0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6B38C0">
        <w:rPr>
          <w:rFonts w:eastAsia="Arial" w:cstheme="minorHAnsi"/>
          <w:sz w:val="24"/>
          <w:szCs w:val="24"/>
          <w:lang w:val="en-US"/>
        </w:rPr>
        <w:t>The Teachers</w:t>
      </w:r>
      <w:r w:rsidR="006B38C0" w:rsidRPr="006B38C0">
        <w:rPr>
          <w:rFonts w:eastAsia="Arial" w:cstheme="minorHAnsi"/>
          <w:sz w:val="24"/>
          <w:szCs w:val="24"/>
          <w:lang w:val="en-US"/>
        </w:rPr>
        <w:t xml:space="preserve">’ Standards are available here: </w:t>
      </w:r>
      <w:hyperlink r:id="rId12" w:history="1">
        <w:r w:rsidR="006B38C0" w:rsidRPr="00D746B6">
          <w:rPr>
            <w:rStyle w:val="Hyperlink"/>
            <w:rFonts w:eastAsia="Arial" w:cstheme="minorHAnsi"/>
            <w:b/>
            <w:sz w:val="24"/>
            <w:szCs w:val="24"/>
            <w:lang w:val="en-US"/>
          </w:rPr>
          <w:t>https://www.gov.uk/government/publications/teachers-standards</w:t>
        </w:r>
      </w:hyperlink>
      <w:r w:rsidR="006B38C0">
        <w:rPr>
          <w:rFonts w:eastAsia="Arial" w:cstheme="minorHAnsi"/>
          <w:b/>
          <w:sz w:val="24"/>
          <w:szCs w:val="24"/>
          <w:lang w:val="en-US"/>
        </w:rPr>
        <w:t xml:space="preserve"> </w:t>
      </w:r>
    </w:p>
    <w:p w14:paraId="6778ECCE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46CAAB76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64E2B95D" w14:textId="03157636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6B38C0">
        <w:rPr>
          <w:rFonts w:eastAsia="Arial" w:cstheme="minorHAnsi"/>
          <w:sz w:val="24"/>
          <w:szCs w:val="24"/>
          <w:lang w:val="en-US"/>
        </w:rPr>
        <w:t>TS1 Set high expectations which inspire, motivate and challenge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1E9C975F" w14:textId="77777777" w:rsidTr="00CF5D2C">
        <w:trPr>
          <w:trHeight w:val="1701"/>
        </w:trPr>
        <w:tc>
          <w:tcPr>
            <w:tcW w:w="9020" w:type="dxa"/>
          </w:tcPr>
          <w:p w14:paraId="030980BD" w14:textId="77777777" w:rsidR="00CF5D2C" w:rsidRDefault="00CF5D2C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21A882E4" w14:textId="07A872E2" w:rsidR="00DB20A0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4118616A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1BAF8022" w14:textId="4057CB0D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TS2 Promote good progress and outcomes by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654FBBD2" w14:textId="77777777" w:rsidTr="00646FA0">
        <w:trPr>
          <w:trHeight w:val="1701"/>
        </w:trPr>
        <w:tc>
          <w:tcPr>
            <w:tcW w:w="9020" w:type="dxa"/>
          </w:tcPr>
          <w:p w14:paraId="36D35AD0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3EFC327C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CAB2AC4" w14:textId="7867E0A4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7EE5FF4A" w14:textId="6964A9D7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TS3 Demonstrate good subject and curriculum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38A51DA2" w14:textId="77777777" w:rsidTr="00646FA0">
        <w:trPr>
          <w:trHeight w:val="1701"/>
        </w:trPr>
        <w:tc>
          <w:tcPr>
            <w:tcW w:w="9020" w:type="dxa"/>
          </w:tcPr>
          <w:p w14:paraId="587FC493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6E65BC5E" w14:textId="77777777" w:rsidR="00DB20A0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5F5DE590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7E31544E" w14:textId="15130818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 xml:space="preserve">TS4 Plan and teach </w:t>
      </w:r>
      <w:r w:rsidR="00025C14" w:rsidRPr="00B7592E">
        <w:rPr>
          <w:rFonts w:eastAsia="Arial" w:cstheme="minorHAnsi"/>
          <w:sz w:val="24"/>
          <w:szCs w:val="24"/>
          <w:lang w:val="en-US"/>
        </w:rPr>
        <w:t>well-structured</w:t>
      </w:r>
      <w:r w:rsidRPr="00B7592E">
        <w:rPr>
          <w:rFonts w:eastAsia="Arial" w:cstheme="minorHAnsi"/>
          <w:sz w:val="24"/>
          <w:szCs w:val="24"/>
          <w:lang w:val="en-US"/>
        </w:rPr>
        <w:t xml:space="preserve">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47C4D1A4" w14:textId="77777777" w:rsidTr="00646FA0">
        <w:trPr>
          <w:trHeight w:val="1701"/>
        </w:trPr>
        <w:tc>
          <w:tcPr>
            <w:tcW w:w="9020" w:type="dxa"/>
          </w:tcPr>
          <w:p w14:paraId="457C2C85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3D5B578E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48F6F3B2" w14:textId="64AB6CEC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1EDC502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09ABB2C6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1AF60FA1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6CC241B7" w14:textId="77777777" w:rsid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54E4B4E1" w14:textId="565C42A0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lastRenderedPageBreak/>
        <w:t>TS5 Adapt teaching to respond to the strengths and needs of all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31A9F932" w14:textId="77777777" w:rsidTr="00646FA0">
        <w:trPr>
          <w:trHeight w:val="1701"/>
        </w:trPr>
        <w:tc>
          <w:tcPr>
            <w:tcW w:w="9020" w:type="dxa"/>
          </w:tcPr>
          <w:p w14:paraId="64FBF9C5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27405724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4D299A89" w14:textId="60C9CBF4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7EDA1C8" w14:textId="63E0C5FD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TS6 Make accurate and productive use of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4CD1D23D" w14:textId="77777777" w:rsidTr="00646FA0">
        <w:trPr>
          <w:trHeight w:val="1701"/>
        </w:trPr>
        <w:tc>
          <w:tcPr>
            <w:tcW w:w="9020" w:type="dxa"/>
          </w:tcPr>
          <w:p w14:paraId="32644C59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10E6BBE5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19F152F8" w14:textId="38A232D9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1F65D891" w14:textId="2C74E365" w:rsidR="00CF5D2C" w:rsidRPr="006B38C0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TS7 Manage behaviour effectively to ensure a good and safe 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1525D783" w14:textId="77777777" w:rsidTr="00646FA0">
        <w:trPr>
          <w:trHeight w:val="1701"/>
        </w:trPr>
        <w:tc>
          <w:tcPr>
            <w:tcW w:w="9020" w:type="dxa"/>
          </w:tcPr>
          <w:p w14:paraId="2131F8E3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73DF783A" w14:textId="77777777" w:rsidR="00DB20A0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303CBF26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46F201B8" w14:textId="3AAB825C" w:rsidR="00CF5D2C" w:rsidRPr="006B38C0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TS8 Fulfil wid</w:t>
      </w:r>
      <w:r w:rsidR="00CF5D2C">
        <w:rPr>
          <w:rFonts w:eastAsia="Arial" w:cstheme="minorHAnsi"/>
          <w:sz w:val="24"/>
          <w:szCs w:val="24"/>
          <w:lang w:val="en-US"/>
        </w:rPr>
        <w:t xml:space="preserve">er professional </w:t>
      </w:r>
      <w:r w:rsidR="00025C14">
        <w:rPr>
          <w:rFonts w:eastAsia="Arial" w:cstheme="minorHAnsi"/>
          <w:sz w:val="24"/>
          <w:szCs w:val="24"/>
          <w:lang w:val="en-US"/>
        </w:rPr>
        <w:t>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18DCF662" w14:textId="77777777" w:rsidTr="00646FA0">
        <w:trPr>
          <w:trHeight w:val="1701"/>
        </w:trPr>
        <w:tc>
          <w:tcPr>
            <w:tcW w:w="9020" w:type="dxa"/>
          </w:tcPr>
          <w:p w14:paraId="4D38D8AB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4187D22F" w14:textId="36A0850E" w:rsidR="00DB20A0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57DD59F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7DEA15F" w14:textId="349F71E2" w:rsidR="00CF5D2C" w:rsidRPr="006B38C0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Personal and professional 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3E5E093A" w14:textId="77777777" w:rsidTr="00646FA0">
        <w:trPr>
          <w:trHeight w:val="1701"/>
        </w:trPr>
        <w:tc>
          <w:tcPr>
            <w:tcW w:w="9020" w:type="dxa"/>
          </w:tcPr>
          <w:p w14:paraId="22E1754E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6FE4D468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2E92F2E0" w14:textId="3894D262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6D98A12B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  <w:sectPr w:rsidR="00DB20A0" w:rsidRPr="00B7592E">
          <w:pgSz w:w="11910" w:h="16840"/>
          <w:pgMar w:top="1340" w:right="1200" w:bottom="1600" w:left="1680" w:header="0" w:footer="1354" w:gutter="0"/>
          <w:cols w:space="720"/>
        </w:sectPr>
      </w:pPr>
    </w:p>
    <w:p w14:paraId="3C2B7165" w14:textId="4A327EE4" w:rsidR="00DB20A0" w:rsidRPr="006B38C0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lastRenderedPageBreak/>
        <w:t xml:space="preserve">Briefly describe any areas for development. </w:t>
      </w:r>
    </w:p>
    <w:p w14:paraId="47E59B64" w14:textId="73F83AD2" w:rsidR="00CF5D2C" w:rsidRDefault="006B38C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6B38C0">
        <w:rPr>
          <w:rFonts w:eastAsia="Arial" w:cstheme="minorHAnsi"/>
          <w:sz w:val="24"/>
          <w:szCs w:val="24"/>
          <w:lang w:val="en-US"/>
        </w:rPr>
        <w:t>Please ensure any areas for devel</w:t>
      </w:r>
      <w:r>
        <w:rPr>
          <w:rFonts w:eastAsia="Arial" w:cstheme="minorHAnsi"/>
          <w:sz w:val="24"/>
          <w:szCs w:val="24"/>
          <w:lang w:val="en-US"/>
        </w:rPr>
        <w:t>opment are clear and measurable for the ECT.</w:t>
      </w:r>
      <w:r w:rsidR="00CF5D2C" w:rsidRPr="00CF5D2C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4E872A1D" w14:textId="77777777" w:rsidR="00CF5D2C" w:rsidRPr="006B38C0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449DC76B" w14:textId="77777777" w:rsidTr="00646FA0">
        <w:trPr>
          <w:trHeight w:val="1701"/>
        </w:trPr>
        <w:tc>
          <w:tcPr>
            <w:tcW w:w="9020" w:type="dxa"/>
          </w:tcPr>
          <w:p w14:paraId="32676BC2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58011EE5" w14:textId="6820A84E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946DB82" w14:textId="77777777" w:rsidR="00792301" w:rsidRPr="00B7592E" w:rsidRDefault="00792301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i/>
          <w:sz w:val="24"/>
          <w:szCs w:val="24"/>
          <w:lang w:val="en-US"/>
        </w:rPr>
      </w:pPr>
    </w:p>
    <w:p w14:paraId="7522E36F" w14:textId="77777777" w:rsidR="00DB20A0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i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 xml:space="preserve">If the ECT is not on track to successfully complete induction, has a support plan been put in place? </w:t>
      </w:r>
      <w:r w:rsidRPr="00B7592E">
        <w:rPr>
          <w:rFonts w:eastAsia="Arial" w:cstheme="minorHAnsi"/>
          <w:i/>
          <w:sz w:val="24"/>
          <w:szCs w:val="24"/>
          <w:lang w:val="en-US"/>
        </w:rPr>
        <w:t>(If yes, please attach the support</w:t>
      </w:r>
      <w:r w:rsidRPr="00B7592E">
        <w:rPr>
          <w:rFonts w:eastAsia="Arial" w:cstheme="minorHAnsi"/>
          <w:i/>
          <w:spacing w:val="-29"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i/>
          <w:sz w:val="24"/>
          <w:szCs w:val="24"/>
          <w:lang w:val="en-US"/>
        </w:rPr>
        <w:t>plan)</w:t>
      </w:r>
    </w:p>
    <w:p w14:paraId="73EC0382" w14:textId="77777777" w:rsidR="00CF5D2C" w:rsidRPr="00CF5D2C" w:rsidRDefault="00CF5D2C" w:rsidP="00CF5D2C">
      <w:pPr>
        <w:pStyle w:val="ListParagraph"/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4497FB67" w14:textId="77777777" w:rsidTr="00646FA0">
        <w:trPr>
          <w:trHeight w:val="1701"/>
        </w:trPr>
        <w:tc>
          <w:tcPr>
            <w:tcW w:w="9020" w:type="dxa"/>
          </w:tcPr>
          <w:p w14:paraId="404F7DC0" w14:textId="6E3E46AA" w:rsidR="00CF5D2C" w:rsidRPr="00CF5D2C" w:rsidRDefault="00CF5D2C" w:rsidP="00CF5D2C">
            <w:pPr>
              <w:pStyle w:val="BodyText"/>
              <w:ind w:left="29"/>
            </w:pPr>
            <w:r>
              <w:t>Yes / Not yet / Not applicable*</w:t>
            </w:r>
          </w:p>
        </w:tc>
      </w:tr>
    </w:tbl>
    <w:p w14:paraId="5F8B9EB1" w14:textId="6283E23C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i/>
          <w:sz w:val="24"/>
          <w:szCs w:val="24"/>
          <w:lang w:val="en-US"/>
        </w:rPr>
      </w:pPr>
    </w:p>
    <w:p w14:paraId="5997CC1D" w14:textId="77777777" w:rsidR="00792301" w:rsidRPr="00B7592E" w:rsidRDefault="00792301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</w:p>
    <w:p w14:paraId="1A0E6F60" w14:textId="77777777" w:rsidR="00DB20A0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  <w:r w:rsidRPr="00B7592E">
        <w:rPr>
          <w:rFonts w:eastAsia="Arial" w:cstheme="minorHAnsi"/>
          <w:b/>
          <w:bCs/>
          <w:sz w:val="24"/>
          <w:szCs w:val="24"/>
          <w:lang w:val="en-US"/>
        </w:rPr>
        <w:t>If the ECT is not on track to successfully complete induction, is an extension to the induction period</w:t>
      </w:r>
      <w:r w:rsidRPr="00B7592E">
        <w:rPr>
          <w:rFonts w:eastAsia="Arial" w:cstheme="minorHAnsi"/>
          <w:b/>
          <w:bCs/>
          <w:spacing w:val="-4"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b/>
          <w:bCs/>
          <w:sz w:val="24"/>
          <w:szCs w:val="24"/>
          <w:lang w:val="en-US"/>
        </w:rPr>
        <w:t>required?</w:t>
      </w:r>
    </w:p>
    <w:p w14:paraId="24C4C31E" w14:textId="77777777" w:rsidR="00CF5D2C" w:rsidRPr="00CF5D2C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-148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1D34B9CF" w14:textId="77777777" w:rsidTr="00646FA0">
        <w:trPr>
          <w:trHeight w:val="1701"/>
        </w:trPr>
        <w:tc>
          <w:tcPr>
            <w:tcW w:w="9020" w:type="dxa"/>
          </w:tcPr>
          <w:p w14:paraId="2B7E093A" w14:textId="030B45DD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  <w:r>
              <w:t>Yes / Not yet / Not applicable*</w:t>
            </w:r>
          </w:p>
        </w:tc>
      </w:tr>
    </w:tbl>
    <w:p w14:paraId="2164CD4D" w14:textId="788B056B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p w14:paraId="13730DF3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If yes, please include details of the length of extension being recommended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6F6E3A27" w14:textId="77777777" w:rsidTr="00CF5D2C">
        <w:trPr>
          <w:trHeight w:val="1701"/>
        </w:trPr>
        <w:tc>
          <w:tcPr>
            <w:tcW w:w="9020" w:type="dxa"/>
          </w:tcPr>
          <w:p w14:paraId="6320767B" w14:textId="77777777" w:rsidR="00CF5D2C" w:rsidRDefault="00CF5D2C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41EB1787" w14:textId="77D76F1D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110FFD37" w14:textId="77777777" w:rsidR="00792301" w:rsidRPr="00B7592E" w:rsidRDefault="00792301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</w:p>
    <w:p w14:paraId="2869348E" w14:textId="42FE485D" w:rsidR="00CF5D2C" w:rsidRDefault="00DB20A0" w:rsidP="00CF5D2C">
      <w:pPr>
        <w:pStyle w:val="ListParagraph"/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  <w:r w:rsidRPr="00CF5D2C">
        <w:rPr>
          <w:rFonts w:eastAsia="Arial" w:cstheme="minorHAnsi"/>
          <w:b/>
          <w:bCs/>
          <w:sz w:val="24"/>
          <w:szCs w:val="24"/>
          <w:lang w:val="en-US"/>
        </w:rPr>
        <w:t>If the ECT is due to continue with induction, is the ECT expected to remain at this school for the duration of the next assessment</w:t>
      </w:r>
      <w:r w:rsidRPr="00CF5D2C">
        <w:rPr>
          <w:rFonts w:eastAsia="Arial" w:cstheme="minorHAnsi"/>
          <w:b/>
          <w:bCs/>
          <w:spacing w:val="-36"/>
          <w:sz w:val="24"/>
          <w:szCs w:val="24"/>
          <w:lang w:val="en-US"/>
        </w:rPr>
        <w:t xml:space="preserve"> </w:t>
      </w:r>
      <w:r w:rsidRPr="00CF5D2C">
        <w:rPr>
          <w:rFonts w:eastAsia="Arial" w:cstheme="minorHAnsi"/>
          <w:b/>
          <w:bCs/>
          <w:sz w:val="24"/>
          <w:szCs w:val="24"/>
          <w:lang w:val="en-US"/>
        </w:rPr>
        <w:t>period?</w:t>
      </w:r>
      <w:r w:rsidR="00CF5D2C" w:rsidRPr="00CF5D2C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300F925F" w14:textId="77777777" w:rsidR="00CF5D2C" w:rsidRDefault="00CF5D2C" w:rsidP="00CF5D2C">
      <w:pPr>
        <w:pStyle w:val="ListParagraph"/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</w:tblGrid>
      <w:tr w:rsidR="00CF5D2C" w:rsidRPr="00B7592E" w14:paraId="78F58840" w14:textId="77777777" w:rsidTr="00646FA0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21265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8E75F84" w14:textId="77777777" w:rsidR="00CF5D2C" w:rsidRPr="00B7592E" w:rsidRDefault="00CF5D2C" w:rsidP="00646FA0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F480506" w14:textId="77777777" w:rsidR="00CF5D2C" w:rsidRPr="00B7592E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CF5D2C" w:rsidRPr="00B7592E" w14:paraId="4D8630EB" w14:textId="77777777" w:rsidTr="00646FA0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6319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E78ED9E" w14:textId="77777777" w:rsidR="00CF5D2C" w:rsidRPr="00B7592E" w:rsidRDefault="00CF5D2C" w:rsidP="00646FA0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040B5AC" w14:textId="77777777" w:rsidR="00CF5D2C" w:rsidRPr="00B7592E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</w:tbl>
    <w:p w14:paraId="4787CA18" w14:textId="77777777" w:rsidR="00CF5D2C" w:rsidRPr="00CF5D2C" w:rsidRDefault="00CF5D2C" w:rsidP="00CF5D2C">
      <w:pPr>
        <w:pStyle w:val="ListParagraph"/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6712008D" w14:textId="77777777" w:rsidR="00CF5D2C" w:rsidRPr="006B38C0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7ED07A3A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If ‘No’ and the ECT is due to complete induction at another establishment, please also provide the leaving date (if known) and details of the establishment where the ECT will continue induction.</w:t>
      </w:r>
    </w:p>
    <w:p w14:paraId="632573F0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061E1638" w14:textId="77777777" w:rsidTr="00646FA0">
        <w:trPr>
          <w:trHeight w:val="1701"/>
        </w:trPr>
        <w:tc>
          <w:tcPr>
            <w:tcW w:w="9020" w:type="dxa"/>
          </w:tcPr>
          <w:p w14:paraId="2EDD9807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4B47155F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6B699379" w14:textId="77777777" w:rsidR="00DB20A0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1969E71" w14:textId="6D20B704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outlineLvl w:val="3"/>
        <w:rPr>
          <w:rFonts w:eastAsia="Arial" w:cstheme="minorHAnsi"/>
          <w:b/>
          <w:bCs/>
          <w:color w:val="1F497D"/>
          <w:sz w:val="28"/>
          <w:szCs w:val="24"/>
          <w:lang w:val="en-US"/>
        </w:rPr>
      </w:pPr>
      <w:r w:rsidRPr="00CF5D2C">
        <w:rPr>
          <w:rFonts w:eastAsia="Arial" w:cstheme="minorHAnsi"/>
          <w:b/>
          <w:bCs/>
          <w:color w:val="1F497D"/>
          <w:sz w:val="28"/>
          <w:szCs w:val="24"/>
          <w:lang w:val="en-US"/>
        </w:rPr>
        <w:t xml:space="preserve">Teacher </w:t>
      </w:r>
      <w:r w:rsidR="005322B8" w:rsidRPr="00CF5D2C">
        <w:rPr>
          <w:rFonts w:eastAsia="Arial" w:cstheme="minorHAnsi"/>
          <w:b/>
          <w:bCs/>
          <w:color w:val="1F497D"/>
          <w:sz w:val="28"/>
          <w:szCs w:val="24"/>
          <w:lang w:val="en-US"/>
        </w:rPr>
        <w:t>Comments</w:t>
      </w:r>
    </w:p>
    <w:p w14:paraId="52D65437" w14:textId="77777777" w:rsidR="00CF5D2C" w:rsidRPr="00B7592E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outlineLvl w:val="3"/>
        <w:rPr>
          <w:rFonts w:eastAsia="Arial" w:cstheme="minorHAnsi"/>
          <w:b/>
          <w:bCs/>
          <w:sz w:val="24"/>
          <w:szCs w:val="24"/>
          <w:lang w:val="en-US"/>
        </w:rPr>
      </w:pPr>
    </w:p>
    <w:p w14:paraId="3ABB89F5" w14:textId="3085C3CE" w:rsidR="00DB20A0" w:rsidRPr="00B7592E" w:rsidRDefault="00DB20A0" w:rsidP="00CF5D2C">
      <w:pPr>
        <w:widowControl w:val="0"/>
        <w:numPr>
          <w:ilvl w:val="0"/>
          <w:numId w:val="1"/>
        </w:numPr>
        <w:tabs>
          <w:tab w:val="left" w:pos="388"/>
        </w:tabs>
        <w:autoSpaceDE w:val="0"/>
        <w:autoSpaceDN w:val="0"/>
        <w:spacing w:after="0" w:line="240" w:lineRule="auto"/>
        <w:ind w:right="95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  <w:r w:rsidRPr="00B7592E">
        <w:rPr>
          <w:rFonts w:eastAsia="Arial" w:cstheme="minorHAnsi"/>
          <w:b/>
          <w:bCs/>
          <w:sz w:val="24"/>
          <w:szCs w:val="24"/>
          <w:lang w:val="en-US"/>
        </w:rPr>
        <w:t>Has the ECT discussed this report with the induction tutor and</w:t>
      </w:r>
      <w:r w:rsidR="006B38C0">
        <w:rPr>
          <w:rFonts w:eastAsia="Arial" w:cstheme="minorHAnsi"/>
          <w:b/>
          <w:bCs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b/>
          <w:bCs/>
          <w:sz w:val="24"/>
          <w:szCs w:val="24"/>
          <w:lang w:val="en-US"/>
        </w:rPr>
        <w:t>/</w:t>
      </w:r>
      <w:r w:rsidR="006B38C0">
        <w:rPr>
          <w:rFonts w:eastAsia="Arial" w:cstheme="minorHAnsi"/>
          <w:b/>
          <w:bCs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b/>
          <w:bCs/>
          <w:sz w:val="24"/>
          <w:szCs w:val="24"/>
          <w:lang w:val="en-US"/>
        </w:rPr>
        <w:t xml:space="preserve">or </w:t>
      </w:r>
      <w:r w:rsidR="006B38C0" w:rsidRPr="00B7592E">
        <w:rPr>
          <w:rFonts w:eastAsia="Arial" w:cstheme="minorHAnsi"/>
          <w:b/>
          <w:bCs/>
          <w:sz w:val="24"/>
          <w:szCs w:val="24"/>
          <w:lang w:val="en-US"/>
        </w:rPr>
        <w:t>Headteacher</w:t>
      </w:r>
      <w:r w:rsidRPr="00B7592E">
        <w:rPr>
          <w:rFonts w:eastAsia="Arial" w:cstheme="minorHAnsi"/>
          <w:b/>
          <w:bCs/>
          <w:sz w:val="24"/>
          <w:szCs w:val="24"/>
          <w:lang w:val="en-US"/>
        </w:rPr>
        <w:t>?</w:t>
      </w:r>
    </w:p>
    <w:p w14:paraId="3FE9F23F" w14:textId="762688D8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</w:tblGrid>
      <w:tr w:rsidR="002D2707" w:rsidRPr="00B7592E" w14:paraId="20934153" w14:textId="77777777" w:rsidTr="002D2707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167089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4E8EB90" w14:textId="11E73306" w:rsidR="002D2707" w:rsidRPr="00B7592E" w:rsidRDefault="006B38C0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B7FDD25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2D2707" w:rsidRPr="00B7592E" w14:paraId="11D0BA79" w14:textId="77777777" w:rsidTr="002D2707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-149849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1D0424" w14:textId="77777777" w:rsidR="002D2707" w:rsidRPr="00B7592E" w:rsidRDefault="002D2707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5804BD3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</w:tbl>
    <w:p w14:paraId="75197A3A" w14:textId="01407479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4E209C6E" w14:textId="77777777" w:rsidR="00DB20A0" w:rsidRPr="00B7592E" w:rsidRDefault="00DB20A0" w:rsidP="00CF5D2C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ind w:right="95" w:hanging="404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  <w:r w:rsidRPr="00B7592E">
        <w:rPr>
          <w:rFonts w:eastAsia="Arial" w:cstheme="minorHAnsi"/>
          <w:b/>
          <w:bCs/>
          <w:sz w:val="24"/>
          <w:szCs w:val="24"/>
          <w:lang w:val="en-US"/>
        </w:rPr>
        <w:t>ECT’s confirmation that they have continued to access a programme of support based on the Early Career Framework and received all of their statutory</w:t>
      </w:r>
      <w:r w:rsidRPr="00B7592E">
        <w:rPr>
          <w:rFonts w:eastAsia="Arial" w:cstheme="minorHAnsi"/>
          <w:b/>
          <w:bCs/>
          <w:spacing w:val="-1"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b/>
          <w:bCs/>
          <w:sz w:val="24"/>
          <w:szCs w:val="24"/>
          <w:lang w:val="en-US"/>
        </w:rPr>
        <w:t>entitlements?</w:t>
      </w:r>
    </w:p>
    <w:p w14:paraId="08CE6F91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</w:tblGrid>
      <w:tr w:rsidR="002D2707" w:rsidRPr="00B7592E" w14:paraId="760718E0" w14:textId="77777777" w:rsidTr="00394796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100208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8A20AE" w14:textId="77777777" w:rsidR="002D2707" w:rsidRPr="00B7592E" w:rsidRDefault="002D2707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5239733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Yes</w:t>
            </w:r>
          </w:p>
        </w:tc>
      </w:tr>
      <w:tr w:rsidR="002D2707" w:rsidRPr="00B7592E" w14:paraId="5C020BB0" w14:textId="77777777" w:rsidTr="00394796">
        <w:sdt>
          <w:sdtPr>
            <w:rPr>
              <w:rFonts w:eastAsia="Arial" w:cstheme="minorHAnsi"/>
              <w:b/>
              <w:sz w:val="24"/>
              <w:szCs w:val="24"/>
              <w:lang w:val="en-US"/>
            </w:rPr>
            <w:id w:val="-3242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27F543" w14:textId="77777777" w:rsidR="002D2707" w:rsidRPr="00B7592E" w:rsidRDefault="002D2707" w:rsidP="00CF5D2C">
                <w:pPr>
                  <w:widowControl w:val="0"/>
                  <w:autoSpaceDE w:val="0"/>
                  <w:autoSpaceDN w:val="0"/>
                  <w:ind w:right="95"/>
                  <w:jc w:val="center"/>
                  <w:rPr>
                    <w:rFonts w:eastAsia="Arial" w:cstheme="minorHAnsi"/>
                    <w:b/>
                    <w:sz w:val="24"/>
                    <w:szCs w:val="24"/>
                    <w:lang w:val="en-US"/>
                  </w:rPr>
                </w:pPr>
                <w:r w:rsidRPr="00B7592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C5AC6C2" w14:textId="77777777" w:rsidR="002D2707" w:rsidRPr="00B7592E" w:rsidRDefault="002D2707" w:rsidP="00CF5D2C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</w:tbl>
    <w:p w14:paraId="72A1245C" w14:textId="3AC71E7C" w:rsidR="006B38C0" w:rsidRDefault="006B38C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4C50718" w14:textId="77777777" w:rsidR="006B38C0" w:rsidRDefault="006B38C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p w14:paraId="7382E8B3" w14:textId="77777777" w:rsidR="00CF5D2C" w:rsidRDefault="00DB20A0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sz w:val="24"/>
          <w:szCs w:val="24"/>
          <w:lang w:val="en-US"/>
        </w:rPr>
        <w:t>If no, please explain why an ECF-based induction has not been accessed or what statutory entitlements have not been met</w:t>
      </w:r>
    </w:p>
    <w:p w14:paraId="00260A00" w14:textId="77777777" w:rsidR="00CF5D2C" w:rsidRPr="006B38C0" w:rsidRDefault="00CF5D2C" w:rsidP="00CF5D2C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7A9F3A37" w14:textId="77777777" w:rsidTr="00646FA0">
        <w:trPr>
          <w:trHeight w:val="1701"/>
        </w:trPr>
        <w:tc>
          <w:tcPr>
            <w:tcW w:w="9020" w:type="dxa"/>
          </w:tcPr>
          <w:p w14:paraId="4E5A55ED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61CDCEAD" w14:textId="21A5FC94" w:rsidR="00DB20A0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6891E00" w14:textId="3DF809FC" w:rsidR="0095136F" w:rsidRDefault="0095136F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237FF72" w14:textId="4A9070C0" w:rsidR="00CF5D2C" w:rsidRPr="00CF5D2C" w:rsidRDefault="0095136F" w:rsidP="00CF5D2C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ind w:right="95" w:hanging="404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 xml:space="preserve">ECT’s comments </w:t>
      </w:r>
      <w:r w:rsidRPr="00B7592E">
        <w:rPr>
          <w:rFonts w:eastAsia="Arial" w:cstheme="minorHAnsi"/>
          <w:sz w:val="24"/>
          <w:szCs w:val="24"/>
          <w:lang w:val="en-US"/>
        </w:rPr>
        <w:t xml:space="preserve">on this report </w:t>
      </w:r>
      <w:r>
        <w:rPr>
          <w:rFonts w:eastAsia="Arial" w:cstheme="minorHAnsi"/>
          <w:sz w:val="24"/>
          <w:szCs w:val="24"/>
          <w:lang w:val="en-US"/>
        </w:rPr>
        <w:t xml:space="preserve">and/or their performance in the </w:t>
      </w:r>
      <w:r w:rsidRPr="00B7592E">
        <w:rPr>
          <w:rFonts w:eastAsia="Arial" w:cstheme="minorHAnsi"/>
          <w:sz w:val="24"/>
          <w:szCs w:val="24"/>
          <w:lang w:val="en-US"/>
        </w:rPr>
        <w:t>assessment</w:t>
      </w:r>
      <w:r w:rsidRPr="00B7592E">
        <w:rPr>
          <w:rFonts w:eastAsia="Arial" w:cstheme="minorHAnsi"/>
          <w:spacing w:val="-1"/>
          <w:sz w:val="24"/>
          <w:szCs w:val="24"/>
          <w:lang w:val="en-US"/>
        </w:rPr>
        <w:t xml:space="preserve"> </w:t>
      </w:r>
      <w:r w:rsidRPr="00B7592E">
        <w:rPr>
          <w:rFonts w:eastAsia="Arial" w:cstheme="minorHAnsi"/>
          <w:sz w:val="24"/>
          <w:szCs w:val="24"/>
          <w:lang w:val="en-US"/>
        </w:rPr>
        <w:t>period</w:t>
      </w:r>
      <w:r w:rsidR="00CF5D2C">
        <w:rPr>
          <w:rFonts w:eastAsia="Arial" w:cstheme="minorHAnsi"/>
          <w:sz w:val="24"/>
          <w:szCs w:val="24"/>
          <w:lang w:val="en-US"/>
        </w:rPr>
        <w:t>. (</w:t>
      </w:r>
      <w:r w:rsidR="00CF5D2C" w:rsidRPr="00CF5D2C">
        <w:rPr>
          <w:rFonts w:eastAsia="Arial" w:cstheme="minorHAnsi"/>
          <w:i/>
          <w:sz w:val="24"/>
          <w:szCs w:val="24"/>
          <w:lang w:val="en-US"/>
        </w:rPr>
        <w:t>Please note this is the ONLY section that should be completed by the ECT.)</w:t>
      </w:r>
    </w:p>
    <w:p w14:paraId="2242452D" w14:textId="77777777" w:rsidR="00CF5D2C" w:rsidRPr="00CF5D2C" w:rsidRDefault="00CF5D2C" w:rsidP="00CF5D2C">
      <w:pPr>
        <w:widowControl w:val="0"/>
        <w:tabs>
          <w:tab w:val="left" w:pos="521"/>
        </w:tabs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F5D2C" w14:paraId="6A96D135" w14:textId="77777777" w:rsidTr="00646FA0">
        <w:trPr>
          <w:trHeight w:val="1701"/>
        </w:trPr>
        <w:tc>
          <w:tcPr>
            <w:tcW w:w="9020" w:type="dxa"/>
          </w:tcPr>
          <w:p w14:paraId="294F8465" w14:textId="77777777" w:rsidR="00CF5D2C" w:rsidRDefault="00CF5D2C" w:rsidP="00646FA0">
            <w:pPr>
              <w:widowControl w:val="0"/>
              <w:autoSpaceDE w:val="0"/>
              <w:autoSpaceDN w:val="0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1AC7BE10" w14:textId="77777777" w:rsidR="0095136F" w:rsidRPr="00B7592E" w:rsidRDefault="0095136F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  <w:sectPr w:rsidR="0095136F" w:rsidRPr="00B7592E">
          <w:pgSz w:w="11910" w:h="16840"/>
          <w:pgMar w:top="1360" w:right="1200" w:bottom="1600" w:left="1680" w:header="0" w:footer="1354" w:gutter="0"/>
          <w:cols w:space="720"/>
        </w:sectPr>
      </w:pPr>
    </w:p>
    <w:p w14:paraId="38EBCF1E" w14:textId="77777777" w:rsidR="00DB20A0" w:rsidRPr="00CF5D2C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outlineLvl w:val="3"/>
        <w:rPr>
          <w:rFonts w:eastAsia="Arial" w:cstheme="minorHAnsi"/>
          <w:b/>
          <w:bCs/>
          <w:sz w:val="28"/>
          <w:szCs w:val="24"/>
          <w:lang w:val="en-US"/>
        </w:rPr>
      </w:pPr>
      <w:r w:rsidRPr="00CF5D2C">
        <w:rPr>
          <w:rFonts w:eastAsia="Arial" w:cstheme="minorHAnsi"/>
          <w:b/>
          <w:bCs/>
          <w:color w:val="1F497D"/>
          <w:sz w:val="28"/>
          <w:szCs w:val="24"/>
          <w:lang w:val="en-US"/>
        </w:rPr>
        <w:lastRenderedPageBreak/>
        <w:t>Section 3 – Signatures</w:t>
      </w:r>
    </w:p>
    <w:p w14:paraId="63649780" w14:textId="77777777" w:rsidR="00CF5D2C" w:rsidRDefault="00CF5D2C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b/>
          <w:sz w:val="24"/>
          <w:szCs w:val="24"/>
          <w:lang w:val="en-US"/>
        </w:rPr>
      </w:pPr>
    </w:p>
    <w:p w14:paraId="397B9B33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 xml:space="preserve">Induction tutor. </w:t>
      </w:r>
      <w:r w:rsidRPr="00B7592E">
        <w:rPr>
          <w:rFonts w:eastAsia="Arial" w:cstheme="minorHAnsi"/>
          <w:sz w:val="24"/>
          <w:szCs w:val="24"/>
          <w:lang w:val="en-US"/>
        </w:rPr>
        <w:t>This progress review was completed by:</w:t>
      </w:r>
    </w:p>
    <w:p w14:paraId="6BB9E253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5322"/>
      </w:tblGrid>
      <w:tr w:rsidR="00DB20A0" w:rsidRPr="00B7592E" w14:paraId="4CCB031D" w14:textId="77777777" w:rsidTr="00792301">
        <w:trPr>
          <w:trHeight w:val="1133"/>
        </w:trPr>
        <w:tc>
          <w:tcPr>
            <w:tcW w:w="2975" w:type="dxa"/>
            <w:shd w:val="clear" w:color="auto" w:fill="CFDCE3"/>
          </w:tcPr>
          <w:p w14:paraId="6B9C2904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322" w:type="dxa"/>
          </w:tcPr>
          <w:p w14:paraId="23DE523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1255E143" w14:textId="77777777" w:rsidTr="005322B8">
        <w:trPr>
          <w:trHeight w:val="510"/>
        </w:trPr>
        <w:tc>
          <w:tcPr>
            <w:tcW w:w="2975" w:type="dxa"/>
            <w:shd w:val="clear" w:color="auto" w:fill="CFDCE3"/>
          </w:tcPr>
          <w:p w14:paraId="1413A7C3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Date (DD/MM/YYYY)</w:t>
            </w:r>
          </w:p>
        </w:tc>
        <w:tc>
          <w:tcPr>
            <w:tcW w:w="5322" w:type="dxa"/>
          </w:tcPr>
          <w:p w14:paraId="52E56223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07547A01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4C4033F4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outlineLvl w:val="4"/>
        <w:rPr>
          <w:rFonts w:eastAsia="Arial" w:cstheme="minorHAnsi"/>
          <w:b/>
          <w:bCs/>
          <w:sz w:val="24"/>
          <w:szCs w:val="24"/>
          <w:lang w:val="en-US"/>
        </w:rPr>
      </w:pPr>
      <w:r w:rsidRPr="00B7592E">
        <w:rPr>
          <w:rFonts w:eastAsia="Arial" w:cstheme="minorHAnsi"/>
          <w:b/>
          <w:bCs/>
          <w:sz w:val="24"/>
          <w:szCs w:val="24"/>
          <w:lang w:val="en-US"/>
        </w:rPr>
        <w:t>Headteacher.</w:t>
      </w:r>
    </w:p>
    <w:p w14:paraId="5043CB0F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5322"/>
      </w:tblGrid>
      <w:tr w:rsidR="00DB20A0" w:rsidRPr="00B7592E" w14:paraId="63838FE3" w14:textId="77777777" w:rsidTr="00792301">
        <w:trPr>
          <w:trHeight w:val="1133"/>
        </w:trPr>
        <w:tc>
          <w:tcPr>
            <w:tcW w:w="2975" w:type="dxa"/>
            <w:shd w:val="clear" w:color="auto" w:fill="CFDCE3"/>
          </w:tcPr>
          <w:p w14:paraId="3E173A6F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322" w:type="dxa"/>
          </w:tcPr>
          <w:p w14:paraId="07459315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4FE419B5" w14:textId="77777777" w:rsidTr="005322B8">
        <w:trPr>
          <w:trHeight w:val="510"/>
        </w:trPr>
        <w:tc>
          <w:tcPr>
            <w:tcW w:w="2975" w:type="dxa"/>
            <w:shd w:val="clear" w:color="auto" w:fill="CFDCE3"/>
          </w:tcPr>
          <w:p w14:paraId="3A0807B9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Date (DD/MM/YYYY)</w:t>
            </w:r>
          </w:p>
        </w:tc>
        <w:tc>
          <w:tcPr>
            <w:tcW w:w="5322" w:type="dxa"/>
          </w:tcPr>
          <w:p w14:paraId="6537F28F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6DFB9E20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p w14:paraId="269F4B7A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b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>Early Career Teacher.</w:t>
      </w:r>
    </w:p>
    <w:p w14:paraId="70DF9E56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5322"/>
      </w:tblGrid>
      <w:tr w:rsidR="00DB20A0" w:rsidRPr="00B7592E" w14:paraId="17A31220" w14:textId="77777777" w:rsidTr="00792301">
        <w:trPr>
          <w:trHeight w:val="1133"/>
        </w:trPr>
        <w:tc>
          <w:tcPr>
            <w:tcW w:w="2975" w:type="dxa"/>
            <w:shd w:val="clear" w:color="auto" w:fill="CFDCE3"/>
          </w:tcPr>
          <w:p w14:paraId="3BEE7467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322" w:type="dxa"/>
          </w:tcPr>
          <w:p w14:paraId="44E871BC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DB20A0" w:rsidRPr="00B7592E" w14:paraId="63721D06" w14:textId="77777777" w:rsidTr="005322B8">
        <w:trPr>
          <w:trHeight w:val="510"/>
        </w:trPr>
        <w:tc>
          <w:tcPr>
            <w:tcW w:w="2975" w:type="dxa"/>
            <w:shd w:val="clear" w:color="auto" w:fill="CFDCE3"/>
          </w:tcPr>
          <w:p w14:paraId="094A082B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B7592E">
              <w:rPr>
                <w:rFonts w:eastAsia="Arial" w:cstheme="minorHAnsi"/>
                <w:b/>
                <w:sz w:val="24"/>
                <w:szCs w:val="24"/>
                <w:lang w:val="en-US"/>
              </w:rPr>
              <w:t>Date (DD/MM/YYYY)</w:t>
            </w:r>
          </w:p>
        </w:tc>
        <w:tc>
          <w:tcPr>
            <w:tcW w:w="5322" w:type="dxa"/>
          </w:tcPr>
          <w:p w14:paraId="144A5D23" w14:textId="77777777" w:rsidR="00DB20A0" w:rsidRPr="00B7592E" w:rsidRDefault="00DB20A0" w:rsidP="00CF5D2C">
            <w:pPr>
              <w:widowControl w:val="0"/>
              <w:autoSpaceDE w:val="0"/>
              <w:autoSpaceDN w:val="0"/>
              <w:spacing w:after="0" w:line="240" w:lineRule="auto"/>
              <w:ind w:right="95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</w:tbl>
    <w:p w14:paraId="738610EB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b/>
          <w:sz w:val="24"/>
          <w:szCs w:val="24"/>
          <w:lang w:val="en-US"/>
        </w:rPr>
      </w:pPr>
    </w:p>
    <w:p w14:paraId="7FE63D46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jc w:val="both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color w:val="303030"/>
          <w:sz w:val="24"/>
          <w:szCs w:val="24"/>
          <w:lang w:val="en-US"/>
        </w:rPr>
        <w:t>This completed assessment form should be sent to the appropriate body within ten working days of the relevant assessment meeting, with copies retained by the ECT and the school.</w:t>
      </w:r>
    </w:p>
    <w:p w14:paraId="637805D2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6A8EAAA2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left="120" w:right="95"/>
        <w:jc w:val="both"/>
        <w:rPr>
          <w:rFonts w:eastAsia="Arial" w:cstheme="minorHAnsi"/>
          <w:sz w:val="24"/>
          <w:szCs w:val="24"/>
          <w:lang w:val="en-US"/>
        </w:rPr>
      </w:pPr>
      <w:r w:rsidRPr="00B7592E">
        <w:rPr>
          <w:rFonts w:eastAsia="Arial" w:cstheme="minorHAnsi"/>
          <w:color w:val="303030"/>
          <w:sz w:val="24"/>
          <w:szCs w:val="24"/>
          <w:lang w:val="en-US"/>
        </w:rPr>
        <w:t>Guidance for early career teachers’ induction is available on GOV.UK</w:t>
      </w:r>
    </w:p>
    <w:p w14:paraId="463F29E8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3B7B4B86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05C932E7" w14:textId="77777777" w:rsidR="00792301" w:rsidRPr="00B7592E" w:rsidRDefault="00792301" w:rsidP="00CF5D2C">
      <w:pPr>
        <w:widowControl w:val="0"/>
        <w:autoSpaceDE w:val="0"/>
        <w:autoSpaceDN w:val="0"/>
        <w:spacing w:after="0" w:line="240" w:lineRule="auto"/>
        <w:ind w:left="120" w:right="95"/>
        <w:rPr>
          <w:rFonts w:eastAsia="Arial" w:cstheme="minorHAnsi"/>
          <w:b/>
          <w:sz w:val="24"/>
          <w:szCs w:val="24"/>
          <w:lang w:val="en-US"/>
        </w:rPr>
      </w:pPr>
      <w:r w:rsidRPr="00B7592E">
        <w:rPr>
          <w:rFonts w:eastAsia="Arial" w:cstheme="minorHAnsi"/>
          <w:b/>
          <w:sz w:val="24"/>
          <w:szCs w:val="24"/>
          <w:lang w:val="en-US"/>
        </w:rPr>
        <w:t xml:space="preserve">Return to </w:t>
      </w:r>
      <w:hyperlink r:id="rId13" w:history="1">
        <w:r w:rsidRPr="00B7592E">
          <w:rPr>
            <w:rStyle w:val="Hyperlink"/>
            <w:rFonts w:eastAsia="Arial" w:cstheme="minorHAnsi"/>
            <w:b/>
            <w:sz w:val="24"/>
            <w:szCs w:val="24"/>
            <w:lang w:val="en-US"/>
          </w:rPr>
          <w:t>hub@wpat.uk</w:t>
        </w:r>
      </w:hyperlink>
      <w:r w:rsidRPr="00B7592E">
        <w:rPr>
          <w:rFonts w:eastAsia="Arial" w:cstheme="minorHAnsi"/>
          <w:b/>
          <w:sz w:val="24"/>
          <w:szCs w:val="24"/>
          <w:lang w:val="en-US"/>
        </w:rPr>
        <w:t xml:space="preserve"> with the Subject Line: ECT Formal Assessment</w:t>
      </w:r>
    </w:p>
    <w:p w14:paraId="3A0FF5F2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61829076" w14:textId="77777777" w:rsidR="00DB20A0" w:rsidRPr="00B7592E" w:rsidRDefault="00DB20A0" w:rsidP="00CF5D2C">
      <w:pPr>
        <w:widowControl w:val="0"/>
        <w:autoSpaceDE w:val="0"/>
        <w:autoSpaceDN w:val="0"/>
        <w:spacing w:after="0" w:line="240" w:lineRule="auto"/>
        <w:ind w:right="95"/>
        <w:rPr>
          <w:rFonts w:eastAsia="Arial" w:cstheme="minorHAnsi"/>
          <w:sz w:val="24"/>
          <w:szCs w:val="24"/>
          <w:lang w:val="en-US"/>
        </w:rPr>
      </w:pPr>
    </w:p>
    <w:p w14:paraId="2BA226A1" w14:textId="77777777" w:rsidR="00E66C29" w:rsidRPr="00B7592E" w:rsidRDefault="00E66C29" w:rsidP="00CF5D2C">
      <w:pPr>
        <w:spacing w:after="0" w:line="240" w:lineRule="auto"/>
        <w:ind w:right="95"/>
        <w:rPr>
          <w:rFonts w:cstheme="minorHAnsi"/>
          <w:sz w:val="24"/>
          <w:szCs w:val="24"/>
        </w:rPr>
      </w:pPr>
    </w:p>
    <w:sectPr w:rsidR="00E66C29" w:rsidRPr="00B75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80C2" w14:textId="77777777" w:rsidR="00AF2293" w:rsidRDefault="00AF2293" w:rsidP="00B7592E">
      <w:pPr>
        <w:spacing w:after="0" w:line="240" w:lineRule="auto"/>
      </w:pPr>
      <w:r>
        <w:separator/>
      </w:r>
    </w:p>
  </w:endnote>
  <w:endnote w:type="continuationSeparator" w:id="0">
    <w:p w14:paraId="26C947BF" w14:textId="77777777" w:rsidR="00AF2293" w:rsidRDefault="00AF2293" w:rsidP="00B7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2200" w14:textId="77777777" w:rsidR="00AF2293" w:rsidRDefault="00AF2293" w:rsidP="00B7592E">
      <w:pPr>
        <w:spacing w:after="0" w:line="240" w:lineRule="auto"/>
      </w:pPr>
      <w:r>
        <w:separator/>
      </w:r>
    </w:p>
  </w:footnote>
  <w:footnote w:type="continuationSeparator" w:id="0">
    <w:p w14:paraId="252808F7" w14:textId="77777777" w:rsidR="00AF2293" w:rsidRDefault="00AF2293" w:rsidP="00B7592E">
      <w:pPr>
        <w:spacing w:after="0" w:line="240" w:lineRule="auto"/>
      </w:pPr>
      <w:r>
        <w:continuationSeparator/>
      </w:r>
    </w:p>
  </w:footnote>
  <w:footnote w:id="1">
    <w:p w14:paraId="38424094" w14:textId="580BDFED" w:rsidR="00B7592E" w:rsidRPr="00CF5D2C" w:rsidRDefault="00B7592E">
      <w:pPr>
        <w:pStyle w:val="FootnoteText"/>
        <w:rPr>
          <w:sz w:val="22"/>
        </w:rPr>
      </w:pPr>
      <w:r w:rsidRPr="00CF5D2C">
        <w:rPr>
          <w:rStyle w:val="FootnoteReference"/>
          <w:sz w:val="22"/>
        </w:rPr>
        <w:footnoteRef/>
      </w:r>
      <w:r w:rsidRPr="00CF5D2C">
        <w:rPr>
          <w:sz w:val="22"/>
        </w:rPr>
        <w:t xml:space="preserve"> This report usually reviews a full academic year or at least 3 terms of an ECT’s induction, e.g. a report being submitted in July 2023 would normally state a start date from a day in September 2022.</w:t>
      </w:r>
    </w:p>
  </w:footnote>
  <w:footnote w:id="2">
    <w:p w14:paraId="6E777503" w14:textId="4954ABBF" w:rsidR="00B7592E" w:rsidRPr="00CF5D2C" w:rsidRDefault="00B7592E">
      <w:pPr>
        <w:pStyle w:val="FootnoteText"/>
        <w:rPr>
          <w:sz w:val="22"/>
        </w:rPr>
      </w:pPr>
      <w:r w:rsidRPr="00CF5D2C">
        <w:rPr>
          <w:rStyle w:val="FootnoteReference"/>
          <w:sz w:val="22"/>
        </w:rPr>
        <w:footnoteRef/>
      </w:r>
      <w:r w:rsidRPr="00CF5D2C">
        <w:rPr>
          <w:sz w:val="22"/>
        </w:rPr>
        <w:t xml:space="preserve"> Please insert the last day of the current term.</w:t>
      </w:r>
    </w:p>
  </w:footnote>
  <w:footnote w:id="3">
    <w:p w14:paraId="08EAC1D5" w14:textId="25417223" w:rsidR="00B7592E" w:rsidRPr="00CF5D2C" w:rsidRDefault="00B7592E">
      <w:pPr>
        <w:pStyle w:val="FootnoteText"/>
        <w:rPr>
          <w:sz w:val="22"/>
        </w:rPr>
      </w:pPr>
      <w:r w:rsidRPr="00CF5D2C">
        <w:rPr>
          <w:rStyle w:val="FootnoteReference"/>
          <w:sz w:val="22"/>
        </w:rPr>
        <w:footnoteRef/>
      </w:r>
      <w:r w:rsidRPr="00CF5D2C">
        <w:rPr>
          <w:sz w:val="22"/>
        </w:rPr>
        <w:t xml:space="preserve"> This report is normally submitted at the end of term 3; if this is different for your ECT please amend stating why.</w:t>
      </w:r>
    </w:p>
  </w:footnote>
  <w:footnote w:id="4">
    <w:p w14:paraId="153A73DB" w14:textId="23686857" w:rsidR="006B38C0" w:rsidRDefault="006B38C0">
      <w:pPr>
        <w:pStyle w:val="FootnoteText"/>
      </w:pPr>
      <w:r w:rsidRPr="00CF5D2C">
        <w:rPr>
          <w:rStyle w:val="FootnoteReference"/>
          <w:sz w:val="22"/>
        </w:rPr>
        <w:footnoteRef/>
      </w:r>
      <w:r w:rsidRPr="00CF5D2C">
        <w:rPr>
          <w:sz w:val="22"/>
        </w:rPr>
        <w:t xml:space="preserve"> If you are reporting any absences due to COVID please note how many days are COVID or non-COVID related.</w:t>
      </w:r>
    </w:p>
  </w:footnote>
  <w:footnote w:id="5">
    <w:p w14:paraId="69055BD8" w14:textId="4FC88598" w:rsidR="006B38C0" w:rsidRPr="007F19AC" w:rsidRDefault="006B38C0" w:rsidP="006B38C0">
      <w:pPr>
        <w:pStyle w:val="BodyText"/>
        <w:ind w:right="114"/>
        <w:rPr>
          <w:rFonts w:cstheme="minorHAnsi"/>
          <w:b/>
          <w:bCs/>
          <w:color w:val="1F487C"/>
        </w:rPr>
      </w:pPr>
      <w:r>
        <w:rPr>
          <w:rStyle w:val="FootnoteReference"/>
        </w:rPr>
        <w:footnoteRef/>
      </w:r>
      <w:r>
        <w:t xml:space="preserve"> Final Assessments or interim assessments require a different form available from: </w:t>
      </w:r>
      <w:hyperlink r:id="rId1" w:history="1">
        <w:r w:rsidRPr="00D746B6">
          <w:rPr>
            <w:rStyle w:val="Hyperlink"/>
          </w:rPr>
          <w:t>https://generateteachinghub.org/early-career-teachers/appropriate-body/</w:t>
        </w:r>
      </w:hyperlink>
      <w:r>
        <w:t xml:space="preserve"> </w:t>
      </w:r>
    </w:p>
    <w:p w14:paraId="22BB4656" w14:textId="505E7BF7" w:rsidR="006B38C0" w:rsidRDefault="006B38C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8649" w14:textId="154361F7" w:rsidR="00436626" w:rsidRDefault="00436626">
    <w:pPr>
      <w:pStyle w:val="Header"/>
    </w:pPr>
    <w:r>
      <w:t xml:space="preserve">Generate Teaching Hub – Formal 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476"/>
    <w:multiLevelType w:val="hybridMultilevel"/>
    <w:tmpl w:val="2D2086D6"/>
    <w:lvl w:ilvl="0" w:tplc="6A247F26">
      <w:start w:val="1"/>
      <w:numFmt w:val="decimal"/>
      <w:lvlText w:val="%1."/>
      <w:lvlJc w:val="left"/>
      <w:pPr>
        <w:ind w:left="120" w:hanging="268"/>
        <w:jc w:val="left"/>
      </w:pPr>
      <w:rPr>
        <w:rFonts w:ascii="Arial" w:eastAsia="Arial" w:hAnsi="Arial" w:cs="Arial" w:hint="default"/>
        <w:b/>
        <w:i w:val="0"/>
        <w:spacing w:val="-1"/>
        <w:w w:val="100"/>
        <w:sz w:val="24"/>
        <w:szCs w:val="24"/>
        <w:lang w:val="en-US" w:eastAsia="en-US" w:bidi="ar-SA"/>
      </w:rPr>
    </w:lvl>
    <w:lvl w:ilvl="1" w:tplc="A3AC6890">
      <w:numFmt w:val="bullet"/>
      <w:lvlText w:val=""/>
      <w:lvlJc w:val="left"/>
      <w:pPr>
        <w:ind w:left="120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180C252">
      <w:numFmt w:val="bullet"/>
      <w:lvlText w:val="•"/>
      <w:lvlJc w:val="left"/>
      <w:pPr>
        <w:ind w:left="2069" w:hanging="720"/>
      </w:pPr>
      <w:rPr>
        <w:rFonts w:hint="default"/>
        <w:lang w:val="en-US" w:eastAsia="en-US" w:bidi="ar-SA"/>
      </w:rPr>
    </w:lvl>
    <w:lvl w:ilvl="3" w:tplc="70062FA0">
      <w:numFmt w:val="bullet"/>
      <w:lvlText w:val="•"/>
      <w:lvlJc w:val="left"/>
      <w:pPr>
        <w:ind w:left="2939" w:hanging="720"/>
      </w:pPr>
      <w:rPr>
        <w:rFonts w:hint="default"/>
        <w:lang w:val="en-US" w:eastAsia="en-US" w:bidi="ar-SA"/>
      </w:rPr>
    </w:lvl>
    <w:lvl w:ilvl="4" w:tplc="54B41090">
      <w:numFmt w:val="bullet"/>
      <w:lvlText w:val="•"/>
      <w:lvlJc w:val="left"/>
      <w:pPr>
        <w:ind w:left="3808" w:hanging="720"/>
      </w:pPr>
      <w:rPr>
        <w:rFonts w:hint="default"/>
        <w:lang w:val="en-US" w:eastAsia="en-US" w:bidi="ar-SA"/>
      </w:rPr>
    </w:lvl>
    <w:lvl w:ilvl="5" w:tplc="DB0E216E">
      <w:numFmt w:val="bullet"/>
      <w:lvlText w:val="•"/>
      <w:lvlJc w:val="left"/>
      <w:pPr>
        <w:ind w:left="4678" w:hanging="720"/>
      </w:pPr>
      <w:rPr>
        <w:rFonts w:hint="default"/>
        <w:lang w:val="en-US" w:eastAsia="en-US" w:bidi="ar-SA"/>
      </w:rPr>
    </w:lvl>
    <w:lvl w:ilvl="6" w:tplc="C922D0E0">
      <w:numFmt w:val="bullet"/>
      <w:lvlText w:val="•"/>
      <w:lvlJc w:val="left"/>
      <w:pPr>
        <w:ind w:left="5548" w:hanging="720"/>
      </w:pPr>
      <w:rPr>
        <w:rFonts w:hint="default"/>
        <w:lang w:val="en-US" w:eastAsia="en-US" w:bidi="ar-SA"/>
      </w:rPr>
    </w:lvl>
    <w:lvl w:ilvl="7" w:tplc="9C225F4C">
      <w:numFmt w:val="bullet"/>
      <w:lvlText w:val="•"/>
      <w:lvlJc w:val="left"/>
      <w:pPr>
        <w:ind w:left="6417" w:hanging="720"/>
      </w:pPr>
      <w:rPr>
        <w:rFonts w:hint="default"/>
        <w:lang w:val="en-US" w:eastAsia="en-US" w:bidi="ar-SA"/>
      </w:rPr>
    </w:lvl>
    <w:lvl w:ilvl="8" w:tplc="59E2C658">
      <w:numFmt w:val="bullet"/>
      <w:lvlText w:val="•"/>
      <w:lvlJc w:val="left"/>
      <w:pPr>
        <w:ind w:left="7287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06A1F46"/>
    <w:multiLevelType w:val="hybridMultilevel"/>
    <w:tmpl w:val="EF6819AE"/>
    <w:lvl w:ilvl="0" w:tplc="6A885E14">
      <w:start w:val="1"/>
      <w:numFmt w:val="decimal"/>
      <w:lvlText w:val="%1."/>
      <w:lvlJc w:val="left"/>
      <w:pPr>
        <w:ind w:left="387" w:hanging="26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9D9E345A">
      <w:start w:val="1"/>
      <w:numFmt w:val="upperLetter"/>
      <w:lvlText w:val="%2."/>
      <w:lvlJc w:val="left"/>
      <w:pPr>
        <w:ind w:left="120" w:hanging="29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C17665A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51465402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3ED4C5C4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5" w:tplc="907C56DC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6" w:tplc="CD3C0E3C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7" w:tplc="78F6E54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8" w:tplc="0480F5B2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A0"/>
    <w:rsid w:val="00014076"/>
    <w:rsid w:val="00025C14"/>
    <w:rsid w:val="00096582"/>
    <w:rsid w:val="002457E3"/>
    <w:rsid w:val="0025063E"/>
    <w:rsid w:val="002D2707"/>
    <w:rsid w:val="003F7765"/>
    <w:rsid w:val="00436626"/>
    <w:rsid w:val="005322B8"/>
    <w:rsid w:val="00606A1B"/>
    <w:rsid w:val="006B38C0"/>
    <w:rsid w:val="00792301"/>
    <w:rsid w:val="0089DFA5"/>
    <w:rsid w:val="0095136F"/>
    <w:rsid w:val="00A534A7"/>
    <w:rsid w:val="00AF2293"/>
    <w:rsid w:val="00B7592E"/>
    <w:rsid w:val="00C24E67"/>
    <w:rsid w:val="00CF5D2C"/>
    <w:rsid w:val="00DB20A0"/>
    <w:rsid w:val="00E66C29"/>
    <w:rsid w:val="00FB6131"/>
    <w:rsid w:val="00FD0F92"/>
    <w:rsid w:val="3CFE6A7F"/>
    <w:rsid w:val="6CA05CE4"/>
    <w:rsid w:val="781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DA61"/>
  <w15:chartTrackingRefBased/>
  <w15:docId w15:val="{6A2D9490-5D71-47FB-843C-46B0D64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B20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20A0"/>
  </w:style>
  <w:style w:type="paragraph" w:styleId="ListParagraph">
    <w:name w:val="List Paragraph"/>
    <w:basedOn w:val="Normal"/>
    <w:uiPriority w:val="34"/>
    <w:qFormat/>
    <w:rsid w:val="0079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3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592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5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9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9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26"/>
  </w:style>
  <w:style w:type="paragraph" w:styleId="Footer">
    <w:name w:val="footer"/>
    <w:basedOn w:val="Normal"/>
    <w:link w:val="FooterChar"/>
    <w:uiPriority w:val="99"/>
    <w:unhideWhenUsed/>
    <w:rsid w:val="00436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eteachinghub.org/early-career-teachers/appropriate-body/" TargetMode="External"/><Relationship Id="rId13" Type="http://schemas.openxmlformats.org/officeDocument/2006/relationships/hyperlink" Target="mailto:hub@wpat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teachers-stand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b@wpat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b@wpat.u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enerateteachinghub.org/early-career-teachers/appropriate-bo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35D7-7216-46FA-AA29-190AA55F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Bennett</dc:creator>
  <cp:keywords/>
  <dc:description/>
  <cp:lastModifiedBy>bclarke</cp:lastModifiedBy>
  <cp:revision>7</cp:revision>
  <dcterms:created xsi:type="dcterms:W3CDTF">2022-07-20T15:14:00Z</dcterms:created>
  <dcterms:modified xsi:type="dcterms:W3CDTF">2022-07-20T15:24:00Z</dcterms:modified>
</cp:coreProperties>
</file>