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C5" w14:textId="77777777" w:rsidR="001E03D7"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rsidRPr="00611CBE">
        <w:rPr>
          <w:rFonts w:ascii="Arial" w:hAnsi="Arial" w:cs="Arial"/>
          <w:b/>
          <w:color w:val="244061" w:themeColor="accent1" w:themeShade="80"/>
          <w:sz w:val="48"/>
          <w:szCs w:val="48"/>
        </w:rPr>
        <w:t xml:space="preserve">Department for Education </w:t>
      </w:r>
    </w:p>
    <w:p w14:paraId="25EFFA18" w14:textId="40F362A2" w:rsidR="00DE2958"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C2470" w:rsidRPr="613138F4">
        <w:rPr>
          <w:rFonts w:ascii="Arial" w:hAnsi="Arial" w:cs="Arial"/>
          <w:b/>
          <w:bCs/>
          <w:color w:val="244061" w:themeColor="accent1" w:themeShade="80"/>
          <w:sz w:val="48"/>
          <w:szCs w:val="48"/>
        </w:rPr>
        <w:t>A</w:t>
      </w:r>
      <w:r w:rsidR="00984BA4" w:rsidRPr="613138F4">
        <w:rPr>
          <w:rFonts w:ascii="Arial" w:hAnsi="Arial" w:cs="Arial"/>
          <w:b/>
          <w:bCs/>
          <w:color w:val="244061" w:themeColor="accent1" w:themeShade="80"/>
          <w:sz w:val="48"/>
          <w:szCs w:val="48"/>
        </w:rPr>
        <w:t>ppropriate</w:t>
      </w:r>
      <w:r w:rsidR="00984BA4">
        <w:rPr>
          <w:rFonts w:ascii="Arial" w:hAnsi="Arial" w:cs="Arial"/>
          <w:b/>
          <w:color w:val="244061" w:themeColor="accent1" w:themeShade="80"/>
          <w:sz w:val="48"/>
          <w:szCs w:val="48"/>
        </w:rPr>
        <w:t xml:space="preserve"> bod</w:t>
      </w:r>
      <w:r w:rsidR="001C2470">
        <w:rPr>
          <w:rFonts w:ascii="Arial" w:hAnsi="Arial" w:cs="Arial"/>
          <w:b/>
          <w:color w:val="244061" w:themeColor="accent1" w:themeShade="80"/>
          <w:sz w:val="48"/>
          <w:szCs w:val="48"/>
        </w:rPr>
        <w:t xml:space="preserve">y </w:t>
      </w:r>
      <w:r w:rsidR="00F33EAD">
        <w:rPr>
          <w:rFonts w:ascii="Arial" w:hAnsi="Arial" w:cs="Arial"/>
          <w:b/>
          <w:color w:val="244061" w:themeColor="accent1" w:themeShade="80"/>
          <w:sz w:val="48"/>
          <w:szCs w:val="48"/>
        </w:rPr>
        <w:t>reform</w:t>
      </w:r>
      <w:r w:rsidR="00891327">
        <w:rPr>
          <w:rFonts w:ascii="Arial" w:hAnsi="Arial" w:cs="Arial"/>
          <w:b/>
          <w:color w:val="244061" w:themeColor="accent1" w:themeShade="80"/>
          <w:sz w:val="48"/>
          <w:szCs w:val="48"/>
        </w:rPr>
        <w:t>s</w:t>
      </w:r>
    </w:p>
    <w:p w14:paraId="541BB7FE" w14:textId="77777777" w:rsidR="006C1994" w:rsidRDefault="006C1994" w:rsidP="009B6D03">
      <w:pPr>
        <w:pStyle w:val="DeptBullets"/>
        <w:numPr>
          <w:ilvl w:val="0"/>
          <w:numId w:val="0"/>
        </w:numPr>
        <w:spacing w:after="0" w:line="240" w:lineRule="auto"/>
        <w:jc w:val="center"/>
        <w:rPr>
          <w:rFonts w:ascii="Arial" w:hAnsi="Arial" w:cs="Arial"/>
          <w:b/>
          <w:color w:val="244061" w:themeColor="accent1" w:themeShade="80"/>
          <w:sz w:val="48"/>
          <w:szCs w:val="48"/>
        </w:rPr>
      </w:pPr>
    </w:p>
    <w:p w14:paraId="53560BAC" w14:textId="77777777" w:rsidR="00DB3909" w:rsidRDefault="00E124C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Briefing</w:t>
      </w:r>
      <w:r w:rsidR="00297AB8" w:rsidRPr="00611CBE">
        <w:rPr>
          <w:rFonts w:ascii="Arial" w:hAnsi="Arial" w:cs="Arial"/>
          <w:b/>
          <w:color w:val="244061" w:themeColor="accent1" w:themeShade="80"/>
          <w:sz w:val="48"/>
          <w:szCs w:val="48"/>
        </w:rPr>
        <w:t xml:space="preserve"> Pack</w:t>
      </w:r>
      <w:r w:rsidR="006C1994">
        <w:rPr>
          <w:rFonts w:ascii="Arial" w:hAnsi="Arial" w:cs="Arial"/>
          <w:b/>
          <w:color w:val="244061" w:themeColor="accent1" w:themeShade="80"/>
          <w:sz w:val="48"/>
          <w:szCs w:val="48"/>
        </w:rPr>
        <w:t xml:space="preserve"> f</w:t>
      </w:r>
      <w:r w:rsidR="00891327">
        <w:rPr>
          <w:rFonts w:ascii="Arial" w:hAnsi="Arial" w:cs="Arial"/>
          <w:b/>
          <w:color w:val="244061" w:themeColor="accent1" w:themeShade="80"/>
          <w:sz w:val="48"/>
          <w:szCs w:val="48"/>
        </w:rPr>
        <w:t xml:space="preserve">or ABs </w:t>
      </w:r>
    </w:p>
    <w:p w14:paraId="18D16D81" w14:textId="69B429FD" w:rsidR="00891327" w:rsidRDefault="0089132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 xml:space="preserve">to share </w:t>
      </w:r>
      <w:r w:rsidR="00DB3909">
        <w:rPr>
          <w:rFonts w:ascii="Arial" w:hAnsi="Arial" w:cs="Arial"/>
          <w:b/>
          <w:color w:val="244061" w:themeColor="accent1" w:themeShade="80"/>
          <w:sz w:val="48"/>
          <w:szCs w:val="48"/>
        </w:rPr>
        <w:t xml:space="preserve">information </w:t>
      </w:r>
      <w:r>
        <w:rPr>
          <w:rFonts w:ascii="Arial" w:hAnsi="Arial" w:cs="Arial"/>
          <w:b/>
          <w:color w:val="244061" w:themeColor="accent1" w:themeShade="80"/>
          <w:sz w:val="48"/>
          <w:szCs w:val="48"/>
        </w:rPr>
        <w:t xml:space="preserve">with </w:t>
      </w:r>
      <w:r w:rsidR="005B6BB0">
        <w:rPr>
          <w:rFonts w:ascii="Arial" w:hAnsi="Arial" w:cs="Arial"/>
          <w:b/>
          <w:color w:val="244061" w:themeColor="accent1" w:themeShade="80"/>
          <w:sz w:val="48"/>
          <w:szCs w:val="48"/>
        </w:rPr>
        <w:t>s</w:t>
      </w:r>
      <w:r>
        <w:rPr>
          <w:rFonts w:ascii="Arial" w:hAnsi="Arial" w:cs="Arial"/>
          <w:b/>
          <w:color w:val="244061" w:themeColor="accent1" w:themeShade="80"/>
          <w:sz w:val="48"/>
          <w:szCs w:val="48"/>
        </w:rPr>
        <w:t>chools</w:t>
      </w:r>
    </w:p>
    <w:p w14:paraId="7656EAEA" w14:textId="32F64B20" w:rsidR="00297AB8" w:rsidRPr="009B6D03"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F1BAF">
        <w:rPr>
          <w:rFonts w:ascii="Arial" w:hAnsi="Arial" w:cs="Arial"/>
          <w:b/>
          <w:color w:val="244061" w:themeColor="accent1" w:themeShade="80"/>
          <w:sz w:val="48"/>
          <w:szCs w:val="48"/>
        </w:rPr>
        <w:t>May</w:t>
      </w:r>
      <w:r w:rsidR="00891327">
        <w:rPr>
          <w:rFonts w:ascii="Arial" w:hAnsi="Arial" w:cs="Arial"/>
          <w:b/>
          <w:color w:val="244061" w:themeColor="accent1" w:themeShade="80"/>
          <w:sz w:val="48"/>
          <w:szCs w:val="48"/>
        </w:rPr>
        <w:t xml:space="preserve"> </w:t>
      </w:r>
      <w:r w:rsidRPr="00611CBE">
        <w:rPr>
          <w:rFonts w:ascii="Arial" w:hAnsi="Arial" w:cs="Arial"/>
          <w:b/>
          <w:color w:val="244061" w:themeColor="accent1" w:themeShade="80"/>
          <w:sz w:val="48"/>
          <w:szCs w:val="48"/>
        </w:rPr>
        <w:t>202</w:t>
      </w:r>
      <w:r w:rsidR="001F1BAF">
        <w:rPr>
          <w:rFonts w:ascii="Arial" w:hAnsi="Arial" w:cs="Arial"/>
          <w:b/>
          <w:color w:val="244061" w:themeColor="accent1" w:themeShade="80"/>
          <w:sz w:val="48"/>
          <w:szCs w:val="48"/>
        </w:rPr>
        <w:t>3</w:t>
      </w:r>
    </w:p>
    <w:p w14:paraId="468AD014" w14:textId="77777777" w:rsidR="00297AB8" w:rsidRDefault="00297AB8" w:rsidP="00776CFA">
      <w:pPr>
        <w:spacing w:after="0" w:line="240" w:lineRule="auto"/>
        <w:rPr>
          <w:rFonts w:ascii="Arial" w:hAnsi="Arial" w:cs="Arial"/>
          <w:b/>
          <w:color w:val="244061" w:themeColor="accent1" w:themeShade="80"/>
          <w:sz w:val="24"/>
          <w:szCs w:val="24"/>
          <w:u w:val="single"/>
        </w:rPr>
      </w:pPr>
    </w:p>
    <w:p w14:paraId="15A0A9D5" w14:textId="1599868B" w:rsidR="00033968" w:rsidRDefault="00073C37" w:rsidP="20A59B81">
      <w:pPr>
        <w:spacing w:after="0" w:line="240" w:lineRule="auto"/>
        <w:rPr>
          <w:rFonts w:ascii="Arial" w:hAnsi="Arial" w:cs="Arial"/>
          <w:color w:val="244061" w:themeColor="accent1" w:themeShade="80"/>
          <w:sz w:val="24"/>
          <w:szCs w:val="24"/>
        </w:rPr>
      </w:pPr>
      <w:r w:rsidRPr="20A59B81">
        <w:rPr>
          <w:rFonts w:ascii="Arial" w:hAnsi="Arial" w:cs="Arial"/>
          <w:color w:val="244061" w:themeColor="accent1" w:themeShade="80"/>
          <w:sz w:val="24"/>
          <w:szCs w:val="24"/>
        </w:rPr>
        <w:t>From September t</w:t>
      </w:r>
      <w:r w:rsidR="00701BEC" w:rsidRPr="20A59B81">
        <w:rPr>
          <w:rFonts w:ascii="Arial" w:hAnsi="Arial" w:cs="Arial"/>
          <w:color w:val="244061" w:themeColor="accent1" w:themeShade="80"/>
          <w:sz w:val="24"/>
          <w:szCs w:val="24"/>
        </w:rPr>
        <w:t>he Department for Education is</w:t>
      </w:r>
      <w:r w:rsidRPr="20A59B81">
        <w:rPr>
          <w:rFonts w:ascii="Arial" w:hAnsi="Arial" w:cs="Arial"/>
          <w:color w:val="244061" w:themeColor="accent1" w:themeShade="80"/>
          <w:sz w:val="24"/>
          <w:szCs w:val="24"/>
        </w:rPr>
        <w:t xml:space="preserve"> introducing changes to which organisations can act as appropriate bodies </w:t>
      </w:r>
      <w:r w:rsidR="15C8E2A3" w:rsidRPr="20A59B81">
        <w:rPr>
          <w:rFonts w:ascii="Arial" w:hAnsi="Arial" w:cs="Arial"/>
          <w:color w:val="244061" w:themeColor="accent1" w:themeShade="80"/>
          <w:sz w:val="24"/>
          <w:szCs w:val="24"/>
        </w:rPr>
        <w:t xml:space="preserve">(ABs) </w:t>
      </w:r>
      <w:r w:rsidRPr="20A59B81">
        <w:rPr>
          <w:rFonts w:ascii="Arial" w:hAnsi="Arial" w:cs="Arial"/>
          <w:color w:val="244061" w:themeColor="accent1" w:themeShade="80"/>
          <w:sz w:val="24"/>
          <w:szCs w:val="24"/>
        </w:rPr>
        <w:t>for early career teachers</w:t>
      </w:r>
      <w:r w:rsidR="5ED0D426" w:rsidRPr="20A59B81">
        <w:rPr>
          <w:rFonts w:ascii="Arial" w:hAnsi="Arial" w:cs="Arial"/>
          <w:color w:val="244061" w:themeColor="accent1" w:themeShade="80"/>
          <w:sz w:val="24"/>
          <w:szCs w:val="24"/>
        </w:rPr>
        <w:t xml:space="preserve"> (ECTs)</w:t>
      </w:r>
      <w:r w:rsidRPr="20A59B81">
        <w:rPr>
          <w:rFonts w:ascii="Arial" w:hAnsi="Arial" w:cs="Arial"/>
          <w:color w:val="244061" w:themeColor="accent1" w:themeShade="80"/>
          <w:sz w:val="24"/>
          <w:szCs w:val="24"/>
        </w:rPr>
        <w:t>.</w:t>
      </w:r>
    </w:p>
    <w:p w14:paraId="4A09F5BC" w14:textId="77777777" w:rsidR="00297AB8" w:rsidRDefault="00297AB8" w:rsidP="00776CFA">
      <w:pPr>
        <w:spacing w:after="0" w:line="240" w:lineRule="auto"/>
        <w:rPr>
          <w:rFonts w:ascii="Arial" w:hAnsi="Arial" w:cs="Arial"/>
          <w:b/>
          <w:color w:val="244061" w:themeColor="accent1" w:themeShade="80"/>
          <w:sz w:val="24"/>
          <w:szCs w:val="24"/>
          <w:u w:val="single"/>
        </w:rPr>
      </w:pPr>
    </w:p>
    <w:p w14:paraId="3C724A2C" w14:textId="6759DFEA" w:rsidR="00980479" w:rsidRDefault="00134977" w:rsidP="003207FD">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Contents</w:t>
      </w:r>
    </w:p>
    <w:p w14:paraId="7D6D5C19" w14:textId="77777777" w:rsidR="003207FD" w:rsidRPr="003207FD" w:rsidRDefault="003207FD" w:rsidP="003207FD">
      <w:pPr>
        <w:spacing w:after="0" w:line="240" w:lineRule="auto"/>
        <w:rPr>
          <w:rStyle w:val="Hyperlink"/>
          <w:rFonts w:ascii="Arial" w:hAnsi="Arial" w:cs="Arial"/>
          <w:b/>
          <w:color w:val="244061" w:themeColor="accent1" w:themeShade="80"/>
          <w:sz w:val="24"/>
          <w:szCs w:val="24"/>
        </w:rPr>
      </w:pPr>
    </w:p>
    <w:p w14:paraId="3821672D" w14:textId="252E08CD" w:rsidR="006157CF" w:rsidRPr="0094592B" w:rsidRDefault="006157CF" w:rsidP="006D0C34">
      <w:pPr>
        <w:pStyle w:val="ListParagraph"/>
        <w:numPr>
          <w:ilvl w:val="0"/>
          <w:numId w:val="40"/>
        </w:numPr>
        <w:spacing w:after="0" w:line="240" w:lineRule="auto"/>
        <w:rPr>
          <w:rFonts w:ascii="Arial" w:hAnsi="Arial" w:cs="Arial"/>
          <w:b/>
          <w:i/>
          <w:iCs/>
          <w:color w:val="1F497D" w:themeColor="text2"/>
          <w:sz w:val="24"/>
          <w:szCs w:val="24"/>
        </w:rPr>
      </w:pPr>
      <w:r w:rsidRPr="0094592B">
        <w:rPr>
          <w:rFonts w:ascii="Arial" w:hAnsi="Arial" w:cs="Arial"/>
          <w:b/>
          <w:color w:val="1F497D" w:themeColor="text2"/>
          <w:sz w:val="24"/>
          <w:szCs w:val="24"/>
        </w:rPr>
        <w:t xml:space="preserve">Key contacts </w:t>
      </w:r>
    </w:p>
    <w:p w14:paraId="246BA17A" w14:textId="37C23C7A" w:rsidR="006D0C34" w:rsidRPr="006D0C34" w:rsidRDefault="00C6195D"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Summary of changes</w:t>
      </w:r>
    </w:p>
    <w:p w14:paraId="5B63F2EF" w14:textId="7C935370" w:rsidR="006D0C34" w:rsidRDefault="006D0C34" w:rsidP="006D0C34">
      <w:pPr>
        <w:pStyle w:val="ListParagraph"/>
        <w:numPr>
          <w:ilvl w:val="0"/>
          <w:numId w:val="40"/>
        </w:numPr>
        <w:spacing w:after="0" w:line="240" w:lineRule="auto"/>
        <w:rPr>
          <w:rFonts w:ascii="Arial" w:hAnsi="Arial" w:cs="Arial"/>
          <w:b/>
          <w:color w:val="244061" w:themeColor="accent1" w:themeShade="80"/>
          <w:sz w:val="24"/>
          <w:szCs w:val="24"/>
        </w:rPr>
      </w:pPr>
      <w:r w:rsidRPr="006D0C34">
        <w:rPr>
          <w:rFonts w:ascii="Arial" w:hAnsi="Arial" w:cs="Arial"/>
          <w:b/>
          <w:color w:val="244061" w:themeColor="accent1" w:themeShade="80"/>
          <w:sz w:val="24"/>
          <w:szCs w:val="24"/>
        </w:rPr>
        <w:t>Overview and rationale for the reforms</w:t>
      </w:r>
    </w:p>
    <w:p w14:paraId="26795AE0" w14:textId="4DFF41A9" w:rsidR="00F458B0" w:rsidRPr="006D0C34" w:rsidRDefault="00F458B0"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Updates to regulations</w:t>
      </w:r>
    </w:p>
    <w:p w14:paraId="5AFB04AC" w14:textId="3D6837BB" w:rsidR="00AD5C33" w:rsidRDefault="00AD5C33"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Q&amp;A </w:t>
      </w:r>
    </w:p>
    <w:p w14:paraId="247EA93C" w14:textId="77777777" w:rsidR="006A095A" w:rsidRDefault="006A095A" w:rsidP="006A095A">
      <w:pPr>
        <w:spacing w:after="0" w:line="240" w:lineRule="auto"/>
        <w:rPr>
          <w:rFonts w:ascii="Arial" w:hAnsi="Arial" w:cs="Arial"/>
          <w:b/>
          <w:color w:val="244061" w:themeColor="accent1" w:themeShade="80"/>
          <w:sz w:val="24"/>
          <w:szCs w:val="24"/>
          <w:u w:val="single"/>
        </w:rPr>
      </w:pPr>
      <w:bookmarkStart w:id="0" w:name="AB"/>
      <w:bookmarkStart w:id="1" w:name="ABConsult"/>
      <w:bookmarkEnd w:id="0"/>
      <w:bookmarkEnd w:id="1"/>
    </w:p>
    <w:p w14:paraId="132DFF80" w14:textId="06437052" w:rsidR="006157CF" w:rsidRDefault="006157CF" w:rsidP="009A5E54">
      <w:pPr>
        <w:pStyle w:val="ListParagraph"/>
        <w:numPr>
          <w:ilvl w:val="0"/>
          <w:numId w:val="46"/>
        </w:numPr>
        <w:spacing w:after="0" w:line="240" w:lineRule="auto"/>
        <w:rPr>
          <w:rFonts w:ascii="Arial" w:hAnsi="Arial" w:cs="Arial"/>
          <w:b/>
          <w:color w:val="1F497D" w:themeColor="text2"/>
          <w:sz w:val="24"/>
          <w:szCs w:val="24"/>
          <w:u w:val="single"/>
        </w:rPr>
      </w:pPr>
      <w:r w:rsidRPr="0094592B">
        <w:rPr>
          <w:rFonts w:ascii="Arial" w:hAnsi="Arial" w:cs="Arial"/>
          <w:b/>
          <w:color w:val="1F497D" w:themeColor="text2"/>
          <w:sz w:val="24"/>
          <w:szCs w:val="24"/>
          <w:u w:val="single"/>
        </w:rPr>
        <w:t>Key contacts</w:t>
      </w:r>
      <w:r w:rsidR="001626A7" w:rsidRPr="0094592B">
        <w:rPr>
          <w:rFonts w:ascii="Arial" w:hAnsi="Arial" w:cs="Arial"/>
          <w:b/>
          <w:color w:val="1F497D" w:themeColor="text2"/>
          <w:sz w:val="24"/>
          <w:szCs w:val="24"/>
          <w:u w:val="single"/>
        </w:rPr>
        <w:t>:</w:t>
      </w:r>
      <w:r w:rsidR="0094592B">
        <w:rPr>
          <w:rFonts w:ascii="Arial" w:hAnsi="Arial" w:cs="Arial"/>
          <w:b/>
          <w:color w:val="1F497D" w:themeColor="text2"/>
          <w:sz w:val="24"/>
          <w:szCs w:val="24"/>
          <w:u w:val="single"/>
        </w:rPr>
        <w:t xml:space="preserve"> Generate Teaching School Hub</w:t>
      </w:r>
    </w:p>
    <w:p w14:paraId="6B5672A7" w14:textId="77777777" w:rsidR="0094592B" w:rsidRPr="0094592B" w:rsidRDefault="0094592B" w:rsidP="0094592B">
      <w:pPr>
        <w:pStyle w:val="ListParagraph"/>
        <w:spacing w:after="0" w:line="240" w:lineRule="auto"/>
        <w:rPr>
          <w:rFonts w:ascii="Arial" w:hAnsi="Arial" w:cs="Arial"/>
          <w:b/>
          <w:color w:val="1F497D" w:themeColor="text2"/>
          <w:sz w:val="24"/>
          <w:szCs w:val="24"/>
          <w:u w:val="single"/>
        </w:rPr>
      </w:pPr>
    </w:p>
    <w:tbl>
      <w:tblPr>
        <w:tblStyle w:val="TableGrid"/>
        <w:tblW w:w="0" w:type="auto"/>
        <w:tblLook w:val="04A0" w:firstRow="1" w:lastRow="0" w:firstColumn="1" w:lastColumn="0" w:noHBand="0" w:noVBand="1"/>
      </w:tblPr>
      <w:tblGrid>
        <w:gridCol w:w="3256"/>
        <w:gridCol w:w="2274"/>
        <w:gridCol w:w="2766"/>
      </w:tblGrid>
      <w:tr w:rsidR="0094592B" w:rsidRPr="0094592B" w14:paraId="7FDCCF7B" w14:textId="77777777" w:rsidTr="00417AF9">
        <w:tc>
          <w:tcPr>
            <w:tcW w:w="3256" w:type="dxa"/>
          </w:tcPr>
          <w:p w14:paraId="2D74B625" w14:textId="4BA4F649" w:rsidR="007020F7" w:rsidRPr="0094592B" w:rsidRDefault="007020F7" w:rsidP="006157CF">
            <w:pPr>
              <w:spacing w:after="0" w:line="240" w:lineRule="auto"/>
              <w:rPr>
                <w:rFonts w:ascii="Arial" w:hAnsi="Arial" w:cs="Arial"/>
                <w:b/>
                <w:color w:val="1F497D" w:themeColor="text2"/>
                <w:sz w:val="24"/>
                <w:szCs w:val="24"/>
                <w:u w:val="single"/>
              </w:rPr>
            </w:pPr>
            <w:r w:rsidRPr="0094592B">
              <w:rPr>
                <w:rFonts w:ascii="Arial" w:hAnsi="Arial" w:cs="Arial"/>
                <w:b/>
                <w:color w:val="1F497D" w:themeColor="text2"/>
                <w:sz w:val="24"/>
                <w:szCs w:val="24"/>
                <w:u w:val="single"/>
              </w:rPr>
              <w:t xml:space="preserve">Appropriate </w:t>
            </w:r>
            <w:r w:rsidR="00417AF9" w:rsidRPr="0094592B">
              <w:rPr>
                <w:rFonts w:ascii="Arial" w:hAnsi="Arial" w:cs="Arial"/>
                <w:b/>
                <w:color w:val="1F497D" w:themeColor="text2"/>
                <w:sz w:val="24"/>
                <w:szCs w:val="24"/>
                <w:u w:val="single"/>
              </w:rPr>
              <w:t>b</w:t>
            </w:r>
            <w:r w:rsidRPr="0094592B">
              <w:rPr>
                <w:rFonts w:ascii="Arial" w:hAnsi="Arial" w:cs="Arial"/>
                <w:b/>
                <w:color w:val="1F497D" w:themeColor="text2"/>
                <w:sz w:val="24"/>
                <w:szCs w:val="24"/>
                <w:u w:val="single"/>
              </w:rPr>
              <w:t>ody</w:t>
            </w:r>
            <w:r w:rsidR="00417AF9" w:rsidRPr="0094592B">
              <w:rPr>
                <w:rFonts w:ascii="Arial" w:hAnsi="Arial" w:cs="Arial"/>
                <w:b/>
                <w:color w:val="1F497D" w:themeColor="text2"/>
                <w:sz w:val="24"/>
                <w:szCs w:val="24"/>
                <w:u w:val="single"/>
              </w:rPr>
              <w:t xml:space="preserve"> name</w:t>
            </w:r>
          </w:p>
        </w:tc>
        <w:tc>
          <w:tcPr>
            <w:tcW w:w="2274" w:type="dxa"/>
          </w:tcPr>
          <w:p w14:paraId="717C65C2" w14:textId="269C01D3" w:rsidR="007020F7" w:rsidRPr="0094592B" w:rsidRDefault="00F048C3" w:rsidP="006157CF">
            <w:pPr>
              <w:spacing w:after="0" w:line="240" w:lineRule="auto"/>
              <w:rPr>
                <w:rFonts w:ascii="Arial" w:hAnsi="Arial" w:cs="Arial"/>
                <w:b/>
                <w:color w:val="1F497D" w:themeColor="text2"/>
                <w:sz w:val="24"/>
                <w:szCs w:val="24"/>
                <w:u w:val="single"/>
              </w:rPr>
            </w:pPr>
            <w:r w:rsidRPr="0094592B">
              <w:rPr>
                <w:rFonts w:ascii="Arial" w:hAnsi="Arial" w:cs="Arial"/>
                <w:b/>
                <w:color w:val="1F497D" w:themeColor="text2"/>
                <w:sz w:val="24"/>
                <w:szCs w:val="24"/>
                <w:u w:val="single"/>
              </w:rPr>
              <w:t>Contact name</w:t>
            </w:r>
          </w:p>
        </w:tc>
        <w:tc>
          <w:tcPr>
            <w:tcW w:w="2766" w:type="dxa"/>
          </w:tcPr>
          <w:p w14:paraId="4C58A5C8" w14:textId="005E6012" w:rsidR="007020F7" w:rsidRPr="0094592B" w:rsidRDefault="00F048C3" w:rsidP="006157CF">
            <w:pPr>
              <w:spacing w:after="0" w:line="240" w:lineRule="auto"/>
              <w:rPr>
                <w:rFonts w:ascii="Arial" w:hAnsi="Arial" w:cs="Arial"/>
                <w:b/>
                <w:color w:val="1F497D" w:themeColor="text2"/>
                <w:sz w:val="24"/>
                <w:szCs w:val="24"/>
                <w:u w:val="single"/>
              </w:rPr>
            </w:pPr>
            <w:r w:rsidRPr="0094592B">
              <w:rPr>
                <w:rFonts w:ascii="Arial" w:hAnsi="Arial" w:cs="Arial"/>
                <w:b/>
                <w:color w:val="1F497D" w:themeColor="text2"/>
                <w:sz w:val="24"/>
                <w:szCs w:val="24"/>
                <w:u w:val="single"/>
              </w:rPr>
              <w:t>Contact details</w:t>
            </w:r>
          </w:p>
        </w:tc>
      </w:tr>
      <w:tr w:rsidR="00417AF9" w:rsidRPr="00417AF9" w14:paraId="6EAB7159" w14:textId="77777777" w:rsidTr="00417AF9">
        <w:tc>
          <w:tcPr>
            <w:tcW w:w="3256" w:type="dxa"/>
          </w:tcPr>
          <w:p w14:paraId="55109C1E" w14:textId="149658EA" w:rsidR="007020F7" w:rsidRPr="0094592B" w:rsidRDefault="0094592B" w:rsidP="006157CF">
            <w:pPr>
              <w:spacing w:after="0" w:line="240" w:lineRule="auto"/>
              <w:rPr>
                <w:rFonts w:ascii="Arial" w:hAnsi="Arial" w:cs="Arial"/>
                <w:bCs/>
                <w:sz w:val="24"/>
                <w:szCs w:val="24"/>
              </w:rPr>
            </w:pPr>
            <w:r>
              <w:rPr>
                <w:rFonts w:ascii="Arial" w:hAnsi="Arial" w:cs="Arial"/>
                <w:bCs/>
                <w:sz w:val="24"/>
                <w:szCs w:val="24"/>
              </w:rPr>
              <w:t>Generate Teaching School Hub</w:t>
            </w:r>
          </w:p>
        </w:tc>
        <w:tc>
          <w:tcPr>
            <w:tcW w:w="2274" w:type="dxa"/>
          </w:tcPr>
          <w:p w14:paraId="00A073E4" w14:textId="77777777" w:rsidR="007020F7"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Deb Sharples</w:t>
            </w:r>
          </w:p>
          <w:p w14:paraId="7941FD3E" w14:textId="67AA398A" w:rsidR="0094592B"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 xml:space="preserve">AB </w:t>
            </w:r>
            <w:proofErr w:type="gramStart"/>
            <w:r w:rsidRPr="0094592B">
              <w:rPr>
                <w:rFonts w:ascii="Arial" w:hAnsi="Arial" w:cs="Arial"/>
                <w:bCs/>
                <w:sz w:val="24"/>
                <w:szCs w:val="24"/>
              </w:rPr>
              <w:t>Lead</w:t>
            </w:r>
            <w:proofErr w:type="gramEnd"/>
          </w:p>
        </w:tc>
        <w:tc>
          <w:tcPr>
            <w:tcW w:w="2766" w:type="dxa"/>
          </w:tcPr>
          <w:p w14:paraId="739D2543" w14:textId="5C9AC1C7" w:rsidR="007020F7"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Dsharples@wpat.uk</w:t>
            </w:r>
          </w:p>
        </w:tc>
      </w:tr>
      <w:tr w:rsidR="00417AF9" w:rsidRPr="00417AF9" w14:paraId="24096817" w14:textId="77777777" w:rsidTr="00417AF9">
        <w:tc>
          <w:tcPr>
            <w:tcW w:w="3256" w:type="dxa"/>
          </w:tcPr>
          <w:p w14:paraId="422866D5" w14:textId="77777777" w:rsidR="007020F7" w:rsidRPr="00417AF9" w:rsidRDefault="007020F7" w:rsidP="006157CF">
            <w:pPr>
              <w:spacing w:after="0" w:line="240" w:lineRule="auto"/>
              <w:rPr>
                <w:rFonts w:ascii="Arial" w:hAnsi="Arial" w:cs="Arial"/>
                <w:b/>
                <w:color w:val="FF0000"/>
                <w:sz w:val="24"/>
                <w:szCs w:val="24"/>
                <w:u w:val="single"/>
              </w:rPr>
            </w:pPr>
          </w:p>
        </w:tc>
        <w:tc>
          <w:tcPr>
            <w:tcW w:w="2274" w:type="dxa"/>
          </w:tcPr>
          <w:p w14:paraId="2103D5D1" w14:textId="77777777" w:rsidR="007020F7"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Cath O’Neill</w:t>
            </w:r>
          </w:p>
          <w:p w14:paraId="22FDCAD4" w14:textId="602E2AC3" w:rsidR="0094592B"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AB Co-ordinator</w:t>
            </w:r>
          </w:p>
        </w:tc>
        <w:tc>
          <w:tcPr>
            <w:tcW w:w="2766" w:type="dxa"/>
          </w:tcPr>
          <w:p w14:paraId="7D5AEB7F" w14:textId="5A35EBD2" w:rsidR="007020F7" w:rsidRPr="0094592B" w:rsidRDefault="0094592B" w:rsidP="006157CF">
            <w:pPr>
              <w:spacing w:after="0" w:line="240" w:lineRule="auto"/>
              <w:rPr>
                <w:rFonts w:ascii="Arial" w:hAnsi="Arial" w:cs="Arial"/>
                <w:bCs/>
                <w:sz w:val="24"/>
                <w:szCs w:val="24"/>
              </w:rPr>
            </w:pPr>
            <w:r w:rsidRPr="0094592B">
              <w:rPr>
                <w:rFonts w:ascii="Arial" w:hAnsi="Arial" w:cs="Arial"/>
                <w:bCs/>
                <w:sz w:val="24"/>
                <w:szCs w:val="24"/>
              </w:rPr>
              <w:t>hub@wpat.uk</w:t>
            </w:r>
          </w:p>
        </w:tc>
      </w:tr>
      <w:tr w:rsidR="00417AF9" w:rsidRPr="00417AF9" w14:paraId="71B9F1A5" w14:textId="77777777" w:rsidTr="00417AF9">
        <w:tc>
          <w:tcPr>
            <w:tcW w:w="3256" w:type="dxa"/>
          </w:tcPr>
          <w:p w14:paraId="7A04BA06" w14:textId="77777777" w:rsidR="007020F7" w:rsidRPr="00417AF9" w:rsidRDefault="007020F7" w:rsidP="006157CF">
            <w:pPr>
              <w:spacing w:after="0" w:line="240" w:lineRule="auto"/>
              <w:rPr>
                <w:rFonts w:ascii="Arial" w:hAnsi="Arial" w:cs="Arial"/>
                <w:b/>
                <w:color w:val="FF0000"/>
                <w:sz w:val="24"/>
                <w:szCs w:val="24"/>
                <w:u w:val="single"/>
              </w:rPr>
            </w:pPr>
          </w:p>
        </w:tc>
        <w:tc>
          <w:tcPr>
            <w:tcW w:w="2274" w:type="dxa"/>
          </w:tcPr>
          <w:p w14:paraId="226175C3" w14:textId="77777777" w:rsidR="007020F7" w:rsidRPr="00417AF9" w:rsidRDefault="007020F7" w:rsidP="006157CF">
            <w:pPr>
              <w:spacing w:after="0" w:line="240" w:lineRule="auto"/>
              <w:rPr>
                <w:rFonts w:ascii="Arial" w:hAnsi="Arial" w:cs="Arial"/>
                <w:b/>
                <w:color w:val="FF0000"/>
                <w:sz w:val="24"/>
                <w:szCs w:val="24"/>
                <w:u w:val="single"/>
              </w:rPr>
            </w:pPr>
          </w:p>
        </w:tc>
        <w:tc>
          <w:tcPr>
            <w:tcW w:w="2766" w:type="dxa"/>
          </w:tcPr>
          <w:p w14:paraId="0FEF7DCE" w14:textId="77777777" w:rsidR="007020F7" w:rsidRPr="00417AF9" w:rsidRDefault="007020F7" w:rsidP="006157CF">
            <w:pPr>
              <w:spacing w:after="0" w:line="240" w:lineRule="auto"/>
              <w:rPr>
                <w:rFonts w:ascii="Arial" w:hAnsi="Arial" w:cs="Arial"/>
                <w:b/>
                <w:color w:val="FF0000"/>
                <w:sz w:val="24"/>
                <w:szCs w:val="24"/>
                <w:u w:val="single"/>
              </w:rPr>
            </w:pPr>
          </w:p>
        </w:tc>
      </w:tr>
    </w:tbl>
    <w:p w14:paraId="782E09BD" w14:textId="77777777" w:rsidR="006157CF" w:rsidRDefault="006157CF" w:rsidP="006157CF">
      <w:pPr>
        <w:spacing w:after="0" w:line="240" w:lineRule="auto"/>
        <w:rPr>
          <w:rFonts w:ascii="Arial" w:hAnsi="Arial" w:cs="Arial"/>
          <w:b/>
          <w:color w:val="244061" w:themeColor="accent1" w:themeShade="80"/>
          <w:sz w:val="24"/>
          <w:szCs w:val="24"/>
          <w:u w:val="single"/>
        </w:rPr>
      </w:pPr>
    </w:p>
    <w:p w14:paraId="58559891" w14:textId="77777777" w:rsidR="006157CF" w:rsidRDefault="006157CF" w:rsidP="006A095A">
      <w:pPr>
        <w:spacing w:after="0" w:line="240" w:lineRule="auto"/>
        <w:rPr>
          <w:rFonts w:ascii="Arial" w:hAnsi="Arial" w:cs="Arial"/>
          <w:b/>
          <w:color w:val="244061" w:themeColor="accent1" w:themeShade="80"/>
          <w:sz w:val="24"/>
          <w:szCs w:val="24"/>
          <w:u w:val="single"/>
        </w:rPr>
      </w:pPr>
    </w:p>
    <w:p w14:paraId="2A2F28DB" w14:textId="1512C600" w:rsidR="006A095A" w:rsidRDefault="00DF17E6" w:rsidP="006A095A">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2. </w:t>
      </w:r>
      <w:r w:rsidR="006A095A">
        <w:rPr>
          <w:rFonts w:ascii="Arial" w:hAnsi="Arial" w:cs="Arial"/>
          <w:b/>
          <w:color w:val="244061" w:themeColor="accent1" w:themeShade="80"/>
          <w:sz w:val="24"/>
          <w:szCs w:val="24"/>
          <w:u w:val="single"/>
        </w:rPr>
        <w:t>Summary of changes</w:t>
      </w:r>
      <w:r w:rsidR="004F652D">
        <w:rPr>
          <w:rFonts w:ascii="Arial" w:hAnsi="Arial" w:cs="Arial"/>
          <w:b/>
          <w:color w:val="244061" w:themeColor="accent1" w:themeShade="80"/>
          <w:sz w:val="24"/>
          <w:szCs w:val="24"/>
          <w:u w:val="single"/>
        </w:rPr>
        <w:t xml:space="preserve"> to AB sector</w:t>
      </w:r>
    </w:p>
    <w:p w14:paraId="6E3F2D07" w14:textId="77777777" w:rsidR="006A095A" w:rsidRDefault="006A095A" w:rsidP="006A095A">
      <w:pPr>
        <w:spacing w:after="0" w:line="240" w:lineRule="auto"/>
        <w:rPr>
          <w:rFonts w:ascii="Arial" w:hAnsi="Arial" w:cs="Arial"/>
          <w:sz w:val="24"/>
          <w:szCs w:val="24"/>
        </w:rPr>
      </w:pPr>
    </w:p>
    <w:p w14:paraId="2803934D" w14:textId="5CDE6DE4" w:rsidR="003B188D" w:rsidRDefault="00F2388B"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From </w:t>
      </w:r>
      <w:r w:rsidR="00A350A5">
        <w:rPr>
          <w:rFonts w:ascii="Arial" w:hAnsi="Arial" w:cs="Arial"/>
          <w:sz w:val="24"/>
          <w:szCs w:val="24"/>
        </w:rPr>
        <w:t>September</w:t>
      </w:r>
      <w:r>
        <w:rPr>
          <w:rFonts w:ascii="Arial" w:hAnsi="Arial" w:cs="Arial"/>
          <w:sz w:val="24"/>
          <w:szCs w:val="24"/>
        </w:rPr>
        <w:t xml:space="preserve"> 2024 Teaching School Hubs </w:t>
      </w:r>
      <w:r w:rsidR="00636838">
        <w:rPr>
          <w:rFonts w:ascii="Arial" w:hAnsi="Arial" w:cs="Arial"/>
          <w:sz w:val="24"/>
          <w:szCs w:val="24"/>
        </w:rPr>
        <w:t xml:space="preserve">(TSHs) </w:t>
      </w:r>
      <w:r>
        <w:rPr>
          <w:rFonts w:ascii="Arial" w:hAnsi="Arial" w:cs="Arial"/>
          <w:sz w:val="24"/>
          <w:szCs w:val="24"/>
        </w:rPr>
        <w:t xml:space="preserve">will become the main provider of </w:t>
      </w:r>
      <w:r w:rsidR="00AE6AA8">
        <w:rPr>
          <w:rFonts w:ascii="Arial" w:hAnsi="Arial" w:cs="Arial"/>
          <w:sz w:val="24"/>
          <w:szCs w:val="24"/>
        </w:rPr>
        <w:t>appropriate body (</w:t>
      </w:r>
      <w:r>
        <w:rPr>
          <w:rFonts w:ascii="Arial" w:hAnsi="Arial" w:cs="Arial"/>
          <w:sz w:val="24"/>
          <w:szCs w:val="24"/>
        </w:rPr>
        <w:t>AB</w:t>
      </w:r>
      <w:r w:rsidR="00AE6AA8">
        <w:rPr>
          <w:rFonts w:ascii="Arial" w:hAnsi="Arial" w:cs="Arial"/>
          <w:sz w:val="24"/>
          <w:szCs w:val="24"/>
        </w:rPr>
        <w:t>)</w:t>
      </w:r>
      <w:r>
        <w:rPr>
          <w:rFonts w:ascii="Arial" w:hAnsi="Arial" w:cs="Arial"/>
          <w:sz w:val="24"/>
          <w:szCs w:val="24"/>
        </w:rPr>
        <w:t xml:space="preserve"> servi</w:t>
      </w:r>
      <w:r w:rsidR="00636838">
        <w:rPr>
          <w:rFonts w:ascii="Arial" w:hAnsi="Arial" w:cs="Arial"/>
          <w:sz w:val="24"/>
          <w:szCs w:val="24"/>
        </w:rPr>
        <w:t>ces</w:t>
      </w:r>
      <w:r w:rsidR="0005115C">
        <w:rPr>
          <w:rFonts w:ascii="Arial" w:hAnsi="Arial" w:cs="Arial"/>
          <w:sz w:val="24"/>
          <w:szCs w:val="24"/>
        </w:rPr>
        <w:t xml:space="preserve"> (except for specialist ABs for some independent and overseas schools)</w:t>
      </w:r>
    </w:p>
    <w:p w14:paraId="6ED4C268" w14:textId="77777777" w:rsidR="00B218DE" w:rsidRPr="00B218DE" w:rsidRDefault="00B218DE" w:rsidP="00B218DE">
      <w:pPr>
        <w:pStyle w:val="ListParagraph"/>
        <w:spacing w:after="0" w:line="240" w:lineRule="auto"/>
        <w:rPr>
          <w:rFonts w:ascii="Arial" w:hAnsi="Arial" w:cs="Arial"/>
          <w:sz w:val="24"/>
          <w:szCs w:val="24"/>
        </w:rPr>
      </w:pPr>
    </w:p>
    <w:p w14:paraId="4C262047" w14:textId="77777777" w:rsidR="002D545D" w:rsidRDefault="00636838"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Local authorities (LAs) will </w:t>
      </w:r>
      <w:r w:rsidR="009F52B2">
        <w:rPr>
          <w:rFonts w:ascii="Arial" w:hAnsi="Arial" w:cs="Arial"/>
          <w:sz w:val="24"/>
          <w:szCs w:val="24"/>
        </w:rPr>
        <w:t>withdraw from their AB role in two stages</w:t>
      </w:r>
      <w:r w:rsidR="002D545D">
        <w:rPr>
          <w:rFonts w:ascii="Arial" w:hAnsi="Arial" w:cs="Arial"/>
          <w:sz w:val="24"/>
          <w:szCs w:val="24"/>
        </w:rPr>
        <w:t>:</w:t>
      </w:r>
    </w:p>
    <w:p w14:paraId="6A0846A9" w14:textId="77777777" w:rsidR="00AE6AA8" w:rsidRPr="00B218DE" w:rsidRDefault="00AE6AA8" w:rsidP="00B218DE">
      <w:pPr>
        <w:pStyle w:val="ListParagraph"/>
        <w:spacing w:after="0"/>
        <w:rPr>
          <w:rFonts w:ascii="Arial" w:hAnsi="Arial" w:cs="Arial"/>
          <w:sz w:val="24"/>
          <w:szCs w:val="24"/>
        </w:rPr>
      </w:pPr>
    </w:p>
    <w:p w14:paraId="7E1C6E5E" w14:textId="5FD66F7D" w:rsidR="002D545D" w:rsidRDefault="009F52B2" w:rsidP="00B218DE">
      <w:pPr>
        <w:pStyle w:val="ListParagraph"/>
        <w:numPr>
          <w:ilvl w:val="1"/>
          <w:numId w:val="39"/>
        </w:numPr>
        <w:spacing w:after="0" w:line="240" w:lineRule="auto"/>
        <w:rPr>
          <w:rFonts w:ascii="Arial" w:hAnsi="Arial" w:cs="Arial"/>
          <w:sz w:val="24"/>
          <w:szCs w:val="24"/>
        </w:rPr>
      </w:pPr>
      <w:r>
        <w:rPr>
          <w:rFonts w:ascii="Arial" w:hAnsi="Arial" w:cs="Arial"/>
          <w:sz w:val="24"/>
          <w:szCs w:val="24"/>
        </w:rPr>
        <w:t xml:space="preserve">From September 2023 they will not </w:t>
      </w:r>
      <w:r w:rsidR="002D545D">
        <w:rPr>
          <w:rFonts w:ascii="Arial" w:hAnsi="Arial" w:cs="Arial"/>
          <w:sz w:val="24"/>
          <w:szCs w:val="24"/>
        </w:rPr>
        <w:t>take on any new ECTs.</w:t>
      </w:r>
    </w:p>
    <w:p w14:paraId="05CCFBB1" w14:textId="2C36B7B5" w:rsidR="00636838" w:rsidRDefault="009F52B2" w:rsidP="00B218DE">
      <w:pPr>
        <w:pStyle w:val="ListParagraph"/>
        <w:numPr>
          <w:ilvl w:val="1"/>
          <w:numId w:val="39"/>
        </w:numPr>
        <w:spacing w:after="0" w:line="240" w:lineRule="auto"/>
        <w:rPr>
          <w:rFonts w:ascii="Arial" w:hAnsi="Arial" w:cs="Arial"/>
          <w:sz w:val="24"/>
          <w:szCs w:val="24"/>
        </w:rPr>
      </w:pPr>
      <w:r>
        <w:rPr>
          <w:rFonts w:ascii="Arial" w:hAnsi="Arial" w:cs="Arial"/>
          <w:sz w:val="24"/>
          <w:szCs w:val="24"/>
        </w:rPr>
        <w:t xml:space="preserve">From September 2024 they will cease operating as </w:t>
      </w:r>
      <w:proofErr w:type="spellStart"/>
      <w:r>
        <w:rPr>
          <w:rFonts w:ascii="Arial" w:hAnsi="Arial" w:cs="Arial"/>
          <w:sz w:val="24"/>
          <w:szCs w:val="24"/>
        </w:rPr>
        <w:t>ABs.</w:t>
      </w:r>
      <w:proofErr w:type="spellEnd"/>
    </w:p>
    <w:p w14:paraId="4A326036" w14:textId="77777777" w:rsidR="003B188D" w:rsidRDefault="003B188D" w:rsidP="00B218DE">
      <w:pPr>
        <w:pStyle w:val="ListParagraph"/>
        <w:spacing w:after="0" w:line="240" w:lineRule="auto"/>
        <w:ind w:left="1440"/>
        <w:rPr>
          <w:rFonts w:ascii="Arial" w:hAnsi="Arial" w:cs="Arial"/>
          <w:sz w:val="24"/>
          <w:szCs w:val="24"/>
        </w:rPr>
      </w:pPr>
    </w:p>
    <w:p w14:paraId="221DCDF6" w14:textId="384EE8BE" w:rsidR="003B188D" w:rsidRDefault="00B7008F"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lastRenderedPageBreak/>
        <w:t xml:space="preserve">Schools who access AB services through a </w:t>
      </w:r>
      <w:r w:rsidR="00D634BB">
        <w:rPr>
          <w:rFonts w:ascii="Arial" w:hAnsi="Arial" w:cs="Arial"/>
          <w:sz w:val="24"/>
          <w:szCs w:val="24"/>
        </w:rPr>
        <w:t>LA</w:t>
      </w:r>
      <w:r>
        <w:rPr>
          <w:rFonts w:ascii="Arial" w:hAnsi="Arial" w:cs="Arial"/>
          <w:sz w:val="24"/>
          <w:szCs w:val="24"/>
        </w:rPr>
        <w:t xml:space="preserve"> will need to ensure that </w:t>
      </w:r>
      <w:r w:rsidR="00A91613">
        <w:rPr>
          <w:rFonts w:ascii="Arial" w:hAnsi="Arial" w:cs="Arial"/>
          <w:sz w:val="24"/>
          <w:szCs w:val="24"/>
        </w:rPr>
        <w:t xml:space="preserve">from </w:t>
      </w:r>
      <w:r>
        <w:rPr>
          <w:rFonts w:ascii="Arial" w:hAnsi="Arial" w:cs="Arial"/>
          <w:sz w:val="24"/>
          <w:szCs w:val="24"/>
        </w:rPr>
        <w:t>September 2023 they</w:t>
      </w:r>
      <w:r w:rsidR="00C05455">
        <w:rPr>
          <w:rFonts w:ascii="Arial" w:hAnsi="Arial" w:cs="Arial"/>
          <w:sz w:val="24"/>
          <w:szCs w:val="24"/>
        </w:rPr>
        <w:t xml:space="preserve"> register all new ECTs with a TSH AB.</w:t>
      </w:r>
    </w:p>
    <w:p w14:paraId="0419806D" w14:textId="77777777" w:rsidR="00B218DE" w:rsidRPr="00B218DE" w:rsidRDefault="00B218DE" w:rsidP="00B218DE">
      <w:pPr>
        <w:pStyle w:val="ListParagraph"/>
        <w:spacing w:after="0" w:line="240" w:lineRule="auto"/>
        <w:rPr>
          <w:rFonts w:ascii="Arial" w:hAnsi="Arial" w:cs="Arial"/>
          <w:sz w:val="24"/>
          <w:szCs w:val="24"/>
        </w:rPr>
      </w:pPr>
    </w:p>
    <w:p w14:paraId="549360F6" w14:textId="049C2F00" w:rsidR="00B218DE" w:rsidRDefault="00C05455" w:rsidP="00B218DE">
      <w:pPr>
        <w:pStyle w:val="ListParagraph"/>
        <w:numPr>
          <w:ilvl w:val="0"/>
          <w:numId w:val="39"/>
        </w:numPr>
        <w:spacing w:after="0" w:line="240" w:lineRule="auto"/>
        <w:rPr>
          <w:rFonts w:ascii="Arial" w:hAnsi="Arial" w:cs="Arial"/>
          <w:sz w:val="24"/>
          <w:szCs w:val="24"/>
        </w:rPr>
      </w:pPr>
      <w:r w:rsidRPr="653314FE">
        <w:rPr>
          <w:rFonts w:ascii="Arial" w:hAnsi="Arial" w:cs="Arial"/>
          <w:sz w:val="24"/>
          <w:szCs w:val="24"/>
        </w:rPr>
        <w:t>Schools will also need to ensure that any ECTs</w:t>
      </w:r>
      <w:r w:rsidR="00FA0B50" w:rsidRPr="653314FE">
        <w:rPr>
          <w:rFonts w:ascii="Arial" w:hAnsi="Arial" w:cs="Arial"/>
          <w:sz w:val="24"/>
          <w:szCs w:val="24"/>
        </w:rPr>
        <w:t xml:space="preserve"> who</w:t>
      </w:r>
      <w:r w:rsidR="003E3C0D" w:rsidRPr="653314FE">
        <w:rPr>
          <w:rFonts w:ascii="Arial" w:hAnsi="Arial" w:cs="Arial"/>
          <w:sz w:val="24"/>
          <w:szCs w:val="24"/>
        </w:rPr>
        <w:t xml:space="preserve"> are registered with an LA AB and who</w:t>
      </w:r>
      <w:r w:rsidR="00FA0B50" w:rsidRPr="653314FE">
        <w:rPr>
          <w:rFonts w:ascii="Arial" w:hAnsi="Arial" w:cs="Arial"/>
          <w:sz w:val="24"/>
          <w:szCs w:val="24"/>
        </w:rPr>
        <w:t xml:space="preserve"> do not complete </w:t>
      </w:r>
      <w:r w:rsidR="00DD61ED" w:rsidRPr="653314FE">
        <w:rPr>
          <w:rFonts w:ascii="Arial" w:hAnsi="Arial" w:cs="Arial"/>
          <w:sz w:val="24"/>
          <w:szCs w:val="24"/>
        </w:rPr>
        <w:t xml:space="preserve">their </w:t>
      </w:r>
      <w:r w:rsidR="00FA0B50" w:rsidRPr="653314FE">
        <w:rPr>
          <w:rFonts w:ascii="Arial" w:hAnsi="Arial" w:cs="Arial"/>
          <w:sz w:val="24"/>
          <w:szCs w:val="24"/>
        </w:rPr>
        <w:t xml:space="preserve">induction by September </w:t>
      </w:r>
      <w:r w:rsidR="008C238C" w:rsidRPr="653314FE">
        <w:rPr>
          <w:rFonts w:ascii="Arial" w:hAnsi="Arial" w:cs="Arial"/>
          <w:sz w:val="24"/>
          <w:szCs w:val="24"/>
        </w:rPr>
        <w:t>2024 are</w:t>
      </w:r>
      <w:r w:rsidR="00FA0B50" w:rsidRPr="653314FE">
        <w:rPr>
          <w:rFonts w:ascii="Arial" w:hAnsi="Arial" w:cs="Arial"/>
          <w:sz w:val="24"/>
          <w:szCs w:val="24"/>
        </w:rPr>
        <w:t xml:space="preserve"> </w:t>
      </w:r>
      <w:r w:rsidR="00DD61ED" w:rsidRPr="653314FE">
        <w:rPr>
          <w:rFonts w:ascii="Arial" w:hAnsi="Arial" w:cs="Arial"/>
          <w:sz w:val="24"/>
          <w:szCs w:val="24"/>
        </w:rPr>
        <w:t xml:space="preserve">then </w:t>
      </w:r>
      <w:r w:rsidR="00FA0B50" w:rsidRPr="653314FE">
        <w:rPr>
          <w:rFonts w:ascii="Arial" w:hAnsi="Arial" w:cs="Arial"/>
          <w:sz w:val="24"/>
          <w:szCs w:val="24"/>
        </w:rPr>
        <w:t>transferred to a TSH</w:t>
      </w:r>
      <w:r w:rsidR="00DD61ED" w:rsidRPr="653314FE">
        <w:rPr>
          <w:rFonts w:ascii="Arial" w:hAnsi="Arial" w:cs="Arial"/>
          <w:sz w:val="24"/>
          <w:szCs w:val="24"/>
        </w:rPr>
        <w:t xml:space="preserve"> AB</w:t>
      </w:r>
      <w:r w:rsidR="00FA0B50" w:rsidRPr="653314FE">
        <w:rPr>
          <w:rFonts w:ascii="Arial" w:hAnsi="Arial" w:cs="Arial"/>
          <w:sz w:val="24"/>
          <w:szCs w:val="24"/>
        </w:rPr>
        <w:t>.</w:t>
      </w:r>
    </w:p>
    <w:p w14:paraId="4E46BD48" w14:textId="77777777" w:rsidR="00B218DE" w:rsidRPr="00B218DE" w:rsidRDefault="00B218DE" w:rsidP="00B218DE">
      <w:pPr>
        <w:spacing w:after="0" w:line="240" w:lineRule="auto"/>
        <w:rPr>
          <w:rFonts w:ascii="Arial" w:hAnsi="Arial" w:cs="Arial"/>
          <w:sz w:val="24"/>
          <w:szCs w:val="24"/>
        </w:rPr>
      </w:pPr>
    </w:p>
    <w:p w14:paraId="1052AF5C" w14:textId="2B839397" w:rsidR="009C493C" w:rsidRDefault="008F11BC"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The intention of this two-stage withdrawal for LAs from AB services is to allow the majority of ECTs who began induction in September 2022 to complete their induction without needing to transfer to a new AB mid-induction. </w:t>
      </w:r>
    </w:p>
    <w:p w14:paraId="47ECCBFF" w14:textId="77777777" w:rsidR="00B218DE" w:rsidRPr="00B218DE" w:rsidRDefault="00B218DE" w:rsidP="00B218DE">
      <w:pPr>
        <w:spacing w:after="0" w:line="240" w:lineRule="auto"/>
        <w:rPr>
          <w:rFonts w:ascii="Arial" w:hAnsi="Arial" w:cs="Arial"/>
          <w:sz w:val="24"/>
          <w:szCs w:val="24"/>
        </w:rPr>
      </w:pPr>
    </w:p>
    <w:p w14:paraId="0655CBF8" w14:textId="26603C55" w:rsidR="006A095A" w:rsidRPr="008F11BC" w:rsidRDefault="000D0608"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A</w:t>
      </w:r>
      <w:r w:rsidR="007F3302">
        <w:rPr>
          <w:rFonts w:ascii="Arial" w:hAnsi="Arial" w:cs="Arial"/>
          <w:sz w:val="24"/>
          <w:szCs w:val="24"/>
        </w:rPr>
        <w:t>rrangements for LAs winding down services will vary per area</w:t>
      </w:r>
      <w:r>
        <w:rPr>
          <w:rFonts w:ascii="Arial" w:hAnsi="Arial" w:cs="Arial"/>
          <w:sz w:val="24"/>
          <w:szCs w:val="24"/>
        </w:rPr>
        <w:t>,</w:t>
      </w:r>
      <w:r w:rsidR="007F3302">
        <w:rPr>
          <w:rFonts w:ascii="Arial" w:hAnsi="Arial" w:cs="Arial"/>
          <w:sz w:val="24"/>
          <w:szCs w:val="24"/>
        </w:rPr>
        <w:t xml:space="preserve"> </w:t>
      </w:r>
      <w:r w:rsidR="00DD61ED">
        <w:rPr>
          <w:rFonts w:ascii="Arial" w:hAnsi="Arial" w:cs="Arial"/>
          <w:sz w:val="24"/>
          <w:szCs w:val="24"/>
        </w:rPr>
        <w:t xml:space="preserve">so schools </w:t>
      </w:r>
      <w:r w:rsidR="000E4157">
        <w:rPr>
          <w:rFonts w:ascii="Arial" w:hAnsi="Arial" w:cs="Arial"/>
          <w:sz w:val="24"/>
          <w:szCs w:val="24"/>
        </w:rPr>
        <w:t>currently accessing AB services through</w:t>
      </w:r>
      <w:r w:rsidR="001C45E5">
        <w:rPr>
          <w:rFonts w:ascii="Arial" w:hAnsi="Arial" w:cs="Arial"/>
          <w:sz w:val="24"/>
          <w:szCs w:val="24"/>
        </w:rPr>
        <w:t xml:space="preserve"> an</w:t>
      </w:r>
      <w:r w:rsidR="000E4157">
        <w:rPr>
          <w:rFonts w:ascii="Arial" w:hAnsi="Arial" w:cs="Arial"/>
          <w:sz w:val="24"/>
          <w:szCs w:val="24"/>
        </w:rPr>
        <w:t xml:space="preserve"> LA </w:t>
      </w:r>
      <w:r w:rsidR="00DD61ED">
        <w:rPr>
          <w:rFonts w:ascii="Arial" w:hAnsi="Arial" w:cs="Arial"/>
          <w:sz w:val="24"/>
          <w:szCs w:val="24"/>
        </w:rPr>
        <w:t xml:space="preserve">are advised to check with </w:t>
      </w:r>
      <w:r w:rsidR="000E4157">
        <w:rPr>
          <w:rFonts w:ascii="Arial" w:hAnsi="Arial" w:cs="Arial"/>
          <w:sz w:val="24"/>
          <w:szCs w:val="24"/>
        </w:rPr>
        <w:t>them what services are available until when in their local area</w:t>
      </w:r>
      <w:r w:rsidR="00C6195D">
        <w:rPr>
          <w:rFonts w:ascii="Arial" w:hAnsi="Arial" w:cs="Arial"/>
          <w:sz w:val="24"/>
          <w:szCs w:val="24"/>
        </w:rPr>
        <w:t xml:space="preserve"> and what TSH AB services are available to them longer term</w:t>
      </w:r>
      <w:r w:rsidR="000E4157">
        <w:rPr>
          <w:rFonts w:ascii="Arial" w:hAnsi="Arial" w:cs="Arial"/>
          <w:sz w:val="24"/>
          <w:szCs w:val="24"/>
        </w:rPr>
        <w:t xml:space="preserve">. </w:t>
      </w:r>
    </w:p>
    <w:p w14:paraId="3FDE26BA" w14:textId="77777777" w:rsidR="00D749F1" w:rsidRDefault="00D749F1" w:rsidP="00CF1B48">
      <w:pPr>
        <w:spacing w:after="0" w:line="240" w:lineRule="auto"/>
        <w:rPr>
          <w:rFonts w:ascii="Arial" w:hAnsi="Arial" w:cs="Arial"/>
          <w:b/>
          <w:color w:val="244061" w:themeColor="accent1" w:themeShade="80"/>
          <w:sz w:val="24"/>
          <w:szCs w:val="24"/>
          <w:u w:val="single"/>
        </w:rPr>
      </w:pPr>
    </w:p>
    <w:p w14:paraId="08FDA45D" w14:textId="77777777" w:rsidR="00D749F1" w:rsidRDefault="00D749F1" w:rsidP="00CF1B48">
      <w:pPr>
        <w:spacing w:after="0" w:line="240" w:lineRule="auto"/>
        <w:rPr>
          <w:rFonts w:ascii="Arial" w:hAnsi="Arial" w:cs="Arial"/>
          <w:b/>
          <w:color w:val="244061" w:themeColor="accent1" w:themeShade="80"/>
          <w:sz w:val="24"/>
          <w:szCs w:val="24"/>
          <w:u w:val="single"/>
        </w:rPr>
      </w:pPr>
    </w:p>
    <w:p w14:paraId="4BBF9544" w14:textId="5F0484E3" w:rsidR="003E7079" w:rsidRDefault="00DF17E6" w:rsidP="00CF1B48">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3. </w:t>
      </w:r>
      <w:r w:rsidR="00C96755">
        <w:rPr>
          <w:rFonts w:ascii="Arial" w:hAnsi="Arial" w:cs="Arial"/>
          <w:b/>
          <w:color w:val="244061" w:themeColor="accent1" w:themeShade="80"/>
          <w:sz w:val="24"/>
          <w:szCs w:val="24"/>
          <w:u w:val="single"/>
        </w:rPr>
        <w:t xml:space="preserve">Actions for schools </w:t>
      </w:r>
    </w:p>
    <w:p w14:paraId="7674421E" w14:textId="77777777" w:rsidR="00C96755" w:rsidRDefault="00C96755" w:rsidP="00CF1B48">
      <w:pPr>
        <w:spacing w:after="0" w:line="240" w:lineRule="auto"/>
        <w:rPr>
          <w:rFonts w:ascii="Arial" w:hAnsi="Arial" w:cs="Arial"/>
          <w:b/>
          <w:color w:val="244061" w:themeColor="accent1" w:themeShade="80"/>
          <w:sz w:val="24"/>
          <w:szCs w:val="24"/>
          <w:u w:val="single"/>
        </w:rPr>
      </w:pPr>
    </w:p>
    <w:p w14:paraId="435D662B" w14:textId="4F47C608" w:rsidR="00C96755" w:rsidRDefault="00C96755" w:rsidP="00C96755">
      <w:pPr>
        <w:spacing w:after="0" w:line="240" w:lineRule="auto"/>
        <w:rPr>
          <w:rFonts w:ascii="Arial" w:hAnsi="Arial" w:cs="Arial"/>
          <w:sz w:val="24"/>
          <w:szCs w:val="24"/>
        </w:rPr>
      </w:pPr>
      <w:r>
        <w:rPr>
          <w:rFonts w:ascii="Arial" w:hAnsi="Arial" w:cs="Arial"/>
          <w:sz w:val="24"/>
          <w:szCs w:val="24"/>
        </w:rPr>
        <w:t>There are two key actions for schools:</w:t>
      </w:r>
    </w:p>
    <w:p w14:paraId="7B43C6AD" w14:textId="77777777" w:rsidR="00C96755" w:rsidRPr="00C96755" w:rsidRDefault="00C96755" w:rsidP="00C96755">
      <w:pPr>
        <w:spacing w:after="0" w:line="240" w:lineRule="auto"/>
        <w:rPr>
          <w:rFonts w:ascii="Arial" w:eastAsia="Calibri" w:hAnsi="Arial" w:cs="Arial"/>
          <w:b/>
          <w:bCs/>
          <w:sz w:val="24"/>
          <w:szCs w:val="24"/>
        </w:rPr>
      </w:pPr>
    </w:p>
    <w:p w14:paraId="7125496C" w14:textId="7777777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 xml:space="preserve">From September 2023 use a TSH AB for all new ECT registrations </w:t>
      </w:r>
    </w:p>
    <w:p w14:paraId="3E7EB137" w14:textId="7777777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If currently accessing AB services from a local authority (or National Teacher Accreditation (NTA)), talk to the AB about how long their services will be available in your local area and what alternatives are available longer term.</w:t>
      </w:r>
    </w:p>
    <w:p w14:paraId="1D6163EC" w14:textId="77777777" w:rsidR="00C96755" w:rsidRPr="002F13F2" w:rsidRDefault="00C96755" w:rsidP="00C96755">
      <w:pPr>
        <w:spacing w:after="120" w:line="240" w:lineRule="auto"/>
        <w:rPr>
          <w:rFonts w:ascii="Arial" w:hAnsi="Arial" w:cs="Arial"/>
          <w:sz w:val="24"/>
          <w:szCs w:val="24"/>
        </w:rPr>
      </w:pPr>
      <w:r>
        <w:rPr>
          <w:rFonts w:ascii="Arial" w:hAnsi="Arial" w:cs="Arial"/>
          <w:sz w:val="24"/>
          <w:szCs w:val="24"/>
        </w:rPr>
        <w:t>Schools are then advised to:</w:t>
      </w:r>
    </w:p>
    <w:p w14:paraId="3C431F83" w14:textId="7777777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Decide whether ECTs registered with an LA AB or NTA prior to September 2023 will continue with that AB until they complete induction (or September 2024, whichever is sooner), or whether to move all ECTs to a TSH from September 2023, and</w:t>
      </w:r>
    </w:p>
    <w:p w14:paraId="761CC911" w14:textId="7777777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Talk to the LA/NTA and TSH ABs concerned at the earliest opportunity to confirm plans.</w:t>
      </w:r>
    </w:p>
    <w:p w14:paraId="495A8145" w14:textId="7777777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Give permission to share data on transferring ECTs if you are asked to do so, to ensure your current AB can share relevant information with the next AB to provide any transferring ECTs with a well-supported transition.</w:t>
      </w:r>
    </w:p>
    <w:p w14:paraId="301E03B7" w14:textId="77777777" w:rsidR="00C96755" w:rsidRPr="00D03A10" w:rsidRDefault="00C96755" w:rsidP="00C96755">
      <w:pPr>
        <w:rPr>
          <w:rFonts w:ascii="Arial" w:eastAsia="Arial" w:hAnsi="Arial" w:cs="Arial"/>
          <w:color w:val="000000" w:themeColor="text1"/>
          <w:sz w:val="24"/>
          <w:szCs w:val="24"/>
        </w:rPr>
      </w:pPr>
      <w:r w:rsidRPr="00D03A10">
        <w:rPr>
          <w:rFonts w:ascii="Arial" w:eastAsia="Arial" w:hAnsi="Arial" w:cs="Arial"/>
          <w:color w:val="000000" w:themeColor="text1"/>
          <w:sz w:val="24"/>
          <w:szCs w:val="24"/>
        </w:rPr>
        <w:t xml:space="preserve">Where </w:t>
      </w:r>
      <w:r>
        <w:rPr>
          <w:rFonts w:ascii="Arial" w:eastAsia="Arial" w:hAnsi="Arial" w:cs="Arial"/>
          <w:color w:val="000000" w:themeColor="text1"/>
          <w:sz w:val="24"/>
          <w:szCs w:val="24"/>
        </w:rPr>
        <w:t>an</w:t>
      </w:r>
      <w:r w:rsidRPr="00D03A10">
        <w:rPr>
          <w:rFonts w:ascii="Arial" w:eastAsia="Arial" w:hAnsi="Arial" w:cs="Arial"/>
          <w:color w:val="000000" w:themeColor="text1"/>
          <w:sz w:val="24"/>
          <w:szCs w:val="24"/>
        </w:rPr>
        <w:t xml:space="preserve"> LA provides a range of services and support alongside its AB role, schools may also want to clarify with their LA which services they will continue to receive from the LA as part of its wider role </w:t>
      </w:r>
      <w:r>
        <w:rPr>
          <w:rFonts w:ascii="Arial" w:eastAsia="Arial" w:hAnsi="Arial" w:cs="Arial"/>
          <w:color w:val="000000" w:themeColor="text1"/>
          <w:sz w:val="24"/>
          <w:szCs w:val="24"/>
        </w:rPr>
        <w:t xml:space="preserve">(such as in relation to HR, school improvement or wider training) </w:t>
      </w:r>
      <w:r w:rsidRPr="00D03A10">
        <w:rPr>
          <w:rFonts w:ascii="Arial" w:eastAsia="Arial" w:hAnsi="Arial" w:cs="Arial"/>
          <w:color w:val="000000" w:themeColor="text1"/>
          <w:sz w:val="24"/>
          <w:szCs w:val="24"/>
        </w:rPr>
        <w:t>and which core AB services will be provided by their new TSH AB.</w:t>
      </w:r>
    </w:p>
    <w:p w14:paraId="70CAC31E" w14:textId="77777777" w:rsidR="00C96755" w:rsidRDefault="00C96755" w:rsidP="00CF1B48">
      <w:pPr>
        <w:spacing w:after="0" w:line="240" w:lineRule="auto"/>
        <w:rPr>
          <w:rFonts w:ascii="Arial" w:hAnsi="Arial" w:cs="Arial"/>
          <w:b/>
          <w:color w:val="244061" w:themeColor="accent1" w:themeShade="80"/>
          <w:sz w:val="24"/>
          <w:szCs w:val="24"/>
          <w:u w:val="single"/>
        </w:rPr>
      </w:pPr>
    </w:p>
    <w:p w14:paraId="0F4EB4DB" w14:textId="541F3963" w:rsidR="00343A48" w:rsidRDefault="00C96755" w:rsidP="00CF1B48">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4. </w:t>
      </w:r>
      <w:r w:rsidR="006D0C34">
        <w:rPr>
          <w:rFonts w:ascii="Arial" w:hAnsi="Arial" w:cs="Arial"/>
          <w:b/>
          <w:color w:val="244061" w:themeColor="accent1" w:themeShade="80"/>
          <w:sz w:val="24"/>
          <w:szCs w:val="24"/>
          <w:u w:val="single"/>
        </w:rPr>
        <w:t>Overview and rationale for the reforms</w:t>
      </w:r>
    </w:p>
    <w:p w14:paraId="64245D30" w14:textId="6217E163" w:rsidR="007B5966" w:rsidRDefault="007B5966" w:rsidP="00CF1B48">
      <w:pPr>
        <w:spacing w:after="0" w:line="240" w:lineRule="auto"/>
        <w:rPr>
          <w:rFonts w:ascii="Arial" w:hAnsi="Arial" w:cs="Arial"/>
          <w:b/>
          <w:color w:val="244061" w:themeColor="accent1" w:themeShade="80"/>
          <w:sz w:val="24"/>
          <w:szCs w:val="24"/>
          <w:u w:val="single"/>
        </w:rPr>
      </w:pPr>
    </w:p>
    <w:p w14:paraId="301E85CE" w14:textId="23FA5AE5" w:rsidR="001C59D5" w:rsidRPr="009A7835" w:rsidRDefault="001C59D5" w:rsidP="001C59D5">
      <w:pPr>
        <w:rPr>
          <w:rFonts w:ascii="Arial" w:eastAsia="Calibri" w:hAnsi="Arial" w:cs="Arial"/>
          <w:sz w:val="24"/>
          <w:szCs w:val="24"/>
        </w:rPr>
      </w:pPr>
      <w:r w:rsidRPr="009A7835">
        <w:rPr>
          <w:rFonts w:ascii="Arial" w:eastAsia="Calibri" w:hAnsi="Arial" w:cs="Arial"/>
          <w:sz w:val="24"/>
          <w:szCs w:val="24"/>
        </w:rPr>
        <w:lastRenderedPageBreak/>
        <w:t xml:space="preserve">Appropriate bodies (ABs) </w:t>
      </w:r>
      <w:r w:rsidR="00687BA0" w:rsidRPr="009A7835">
        <w:rPr>
          <w:rFonts w:ascii="Arial" w:eastAsia="Calibri" w:hAnsi="Arial" w:cs="Arial"/>
          <w:sz w:val="24"/>
          <w:szCs w:val="24"/>
        </w:rPr>
        <w:t xml:space="preserve">play a </w:t>
      </w:r>
      <w:r w:rsidR="00940C27">
        <w:rPr>
          <w:rFonts w:ascii="Arial" w:eastAsia="Calibri" w:hAnsi="Arial" w:cs="Arial"/>
          <w:sz w:val="24"/>
          <w:szCs w:val="24"/>
        </w:rPr>
        <w:t xml:space="preserve">vital </w:t>
      </w:r>
      <w:r w:rsidR="00687BA0" w:rsidRPr="009A7835">
        <w:rPr>
          <w:rFonts w:ascii="Arial" w:eastAsia="Calibri" w:hAnsi="Arial" w:cs="Arial"/>
          <w:sz w:val="24"/>
          <w:szCs w:val="24"/>
        </w:rPr>
        <w:t xml:space="preserve">statutory role quality assuring </w:t>
      </w:r>
      <w:r w:rsidR="00247169" w:rsidRPr="009A7835">
        <w:rPr>
          <w:rFonts w:ascii="Arial" w:eastAsia="Calibri" w:hAnsi="Arial" w:cs="Arial"/>
          <w:sz w:val="24"/>
          <w:szCs w:val="24"/>
        </w:rPr>
        <w:t>induction</w:t>
      </w:r>
      <w:r w:rsidR="004A6F82" w:rsidRPr="009A7835">
        <w:rPr>
          <w:rFonts w:ascii="Arial" w:eastAsia="Calibri" w:hAnsi="Arial" w:cs="Arial"/>
          <w:sz w:val="24"/>
          <w:szCs w:val="24"/>
        </w:rPr>
        <w:t>,</w:t>
      </w:r>
      <w:r w:rsidR="00247169" w:rsidRPr="009A7835">
        <w:rPr>
          <w:rFonts w:ascii="Arial" w:eastAsia="Calibri" w:hAnsi="Arial" w:cs="Arial"/>
          <w:sz w:val="24"/>
          <w:szCs w:val="24"/>
        </w:rPr>
        <w:t xml:space="preserve"> ensuring </w:t>
      </w:r>
      <w:r w:rsidRPr="009A7835">
        <w:rPr>
          <w:rFonts w:ascii="Arial" w:eastAsia="Calibri" w:hAnsi="Arial" w:cs="Arial"/>
          <w:sz w:val="24"/>
          <w:szCs w:val="24"/>
        </w:rPr>
        <w:t>E</w:t>
      </w:r>
      <w:r w:rsidR="009A7835">
        <w:rPr>
          <w:rFonts w:ascii="Arial" w:eastAsia="Calibri" w:hAnsi="Arial" w:cs="Arial"/>
          <w:sz w:val="24"/>
          <w:szCs w:val="24"/>
        </w:rPr>
        <w:t xml:space="preserve">arly </w:t>
      </w:r>
      <w:r w:rsidRPr="009A7835">
        <w:rPr>
          <w:rFonts w:ascii="Arial" w:eastAsia="Calibri" w:hAnsi="Arial" w:cs="Arial"/>
          <w:sz w:val="24"/>
          <w:szCs w:val="24"/>
        </w:rPr>
        <w:t>C</w:t>
      </w:r>
      <w:r w:rsidR="009A7835">
        <w:rPr>
          <w:rFonts w:ascii="Arial" w:eastAsia="Calibri" w:hAnsi="Arial" w:cs="Arial"/>
          <w:sz w:val="24"/>
          <w:szCs w:val="24"/>
        </w:rPr>
        <w:t xml:space="preserve">areer </w:t>
      </w:r>
      <w:r w:rsidRPr="009A7835">
        <w:rPr>
          <w:rFonts w:ascii="Arial" w:eastAsia="Calibri" w:hAnsi="Arial" w:cs="Arial"/>
          <w:sz w:val="24"/>
          <w:szCs w:val="24"/>
        </w:rPr>
        <w:t>T</w:t>
      </w:r>
      <w:r w:rsidR="009A7835">
        <w:rPr>
          <w:rFonts w:ascii="Arial" w:eastAsia="Calibri" w:hAnsi="Arial" w:cs="Arial"/>
          <w:sz w:val="24"/>
          <w:szCs w:val="24"/>
        </w:rPr>
        <w:t>eacher</w:t>
      </w:r>
      <w:r w:rsidRPr="009A7835">
        <w:rPr>
          <w:rFonts w:ascii="Arial" w:eastAsia="Calibri" w:hAnsi="Arial" w:cs="Arial"/>
          <w:sz w:val="24"/>
          <w:szCs w:val="24"/>
        </w:rPr>
        <w:t>s</w:t>
      </w:r>
      <w:r w:rsidR="009A7835">
        <w:rPr>
          <w:rFonts w:ascii="Arial" w:eastAsia="Calibri" w:hAnsi="Arial" w:cs="Arial"/>
          <w:sz w:val="24"/>
          <w:szCs w:val="24"/>
        </w:rPr>
        <w:t xml:space="preserve"> (ECTs)</w:t>
      </w:r>
      <w:r w:rsidRPr="009A7835">
        <w:rPr>
          <w:rFonts w:ascii="Arial" w:eastAsia="Calibri" w:hAnsi="Arial" w:cs="Arial"/>
          <w:sz w:val="24"/>
          <w:szCs w:val="24"/>
        </w:rPr>
        <w:t xml:space="preserve"> receive </w:t>
      </w:r>
      <w:r w:rsidR="004949AA" w:rsidRPr="009A7835">
        <w:rPr>
          <w:rFonts w:ascii="Arial" w:eastAsia="Calibri" w:hAnsi="Arial" w:cs="Arial"/>
          <w:sz w:val="24"/>
          <w:szCs w:val="24"/>
        </w:rPr>
        <w:t xml:space="preserve">statutory </w:t>
      </w:r>
      <w:r w:rsidRPr="009A7835">
        <w:rPr>
          <w:rFonts w:ascii="Arial" w:eastAsia="Calibri" w:hAnsi="Arial" w:cs="Arial"/>
          <w:sz w:val="24"/>
          <w:szCs w:val="24"/>
        </w:rPr>
        <w:t xml:space="preserve">entitlements </w:t>
      </w:r>
      <w:r w:rsidR="004949AA" w:rsidRPr="009A7835">
        <w:rPr>
          <w:rFonts w:ascii="Arial" w:eastAsia="Calibri" w:hAnsi="Arial" w:cs="Arial"/>
          <w:sz w:val="24"/>
          <w:szCs w:val="24"/>
        </w:rPr>
        <w:t>during induction</w:t>
      </w:r>
      <w:r w:rsidRPr="009A7835">
        <w:rPr>
          <w:rFonts w:ascii="Arial" w:eastAsia="Calibri" w:hAnsi="Arial" w:cs="Arial"/>
          <w:sz w:val="24"/>
          <w:szCs w:val="24"/>
        </w:rPr>
        <w:t xml:space="preserve"> and </w:t>
      </w:r>
      <w:r w:rsidR="004A6F82" w:rsidRPr="009A7835">
        <w:rPr>
          <w:rFonts w:ascii="Arial" w:eastAsia="Calibri" w:hAnsi="Arial" w:cs="Arial"/>
          <w:sz w:val="24"/>
          <w:szCs w:val="24"/>
        </w:rPr>
        <w:t>are assessed fairly and consistently against</w:t>
      </w:r>
      <w:r w:rsidRPr="009A7835">
        <w:rPr>
          <w:rFonts w:ascii="Arial" w:eastAsia="Calibri" w:hAnsi="Arial" w:cs="Arial"/>
          <w:sz w:val="24"/>
          <w:szCs w:val="24"/>
        </w:rPr>
        <w:t xml:space="preserve"> the Teachers’ Standards.</w:t>
      </w:r>
    </w:p>
    <w:p w14:paraId="340FC53B" w14:textId="774191CA" w:rsidR="004949AA" w:rsidRDefault="001C59D5" w:rsidP="001C59D5">
      <w:pPr>
        <w:rPr>
          <w:rFonts w:ascii="Arial" w:eastAsia="Calibri" w:hAnsi="Arial" w:cs="Arial"/>
          <w:sz w:val="24"/>
          <w:szCs w:val="24"/>
        </w:rPr>
      </w:pPr>
      <w:r w:rsidRPr="009A7835">
        <w:rPr>
          <w:rFonts w:ascii="Arial" w:eastAsia="Calibri" w:hAnsi="Arial" w:cs="Arial"/>
          <w:sz w:val="24"/>
          <w:szCs w:val="24"/>
        </w:rPr>
        <w:t xml:space="preserve">It is essential to the successful delivery of induction reforms that we ensure ABs are fit for purpose and accountable, and that there is greater consistency </w:t>
      </w:r>
      <w:r w:rsidR="00333042">
        <w:rPr>
          <w:rFonts w:ascii="Arial" w:eastAsia="Calibri" w:hAnsi="Arial" w:cs="Arial"/>
          <w:sz w:val="24"/>
          <w:szCs w:val="24"/>
        </w:rPr>
        <w:t xml:space="preserve">of quality </w:t>
      </w:r>
      <w:r w:rsidRPr="009A7835">
        <w:rPr>
          <w:rFonts w:ascii="Arial" w:eastAsia="Calibri" w:hAnsi="Arial" w:cs="Arial"/>
          <w:sz w:val="24"/>
          <w:szCs w:val="24"/>
        </w:rPr>
        <w:t xml:space="preserve">in the AB services that schools receive. </w:t>
      </w:r>
    </w:p>
    <w:p w14:paraId="01D4AF96" w14:textId="0BA5430C" w:rsidR="00750411" w:rsidRPr="00A35A1F" w:rsidRDefault="00333042" w:rsidP="001C59D5">
      <w:pPr>
        <w:rPr>
          <w:rFonts w:ascii="Arial" w:eastAsia="Calibri" w:hAnsi="Arial" w:cs="Arial"/>
          <w:sz w:val="24"/>
          <w:szCs w:val="24"/>
        </w:rPr>
      </w:pPr>
      <w:r>
        <w:rPr>
          <w:rFonts w:ascii="Arial" w:eastAsia="Calibri" w:hAnsi="Arial" w:cs="Arial"/>
          <w:sz w:val="24"/>
          <w:szCs w:val="24"/>
        </w:rPr>
        <w:t xml:space="preserve">We </w:t>
      </w:r>
      <w:r w:rsidR="00750411">
        <w:rPr>
          <w:rFonts w:ascii="Arial" w:eastAsia="Calibri" w:hAnsi="Arial" w:cs="Arial"/>
          <w:sz w:val="24"/>
          <w:szCs w:val="24"/>
        </w:rPr>
        <w:t>know</w:t>
      </w:r>
      <w:r>
        <w:rPr>
          <w:rFonts w:ascii="Arial" w:eastAsia="Calibri" w:hAnsi="Arial" w:cs="Arial"/>
          <w:sz w:val="24"/>
          <w:szCs w:val="24"/>
        </w:rPr>
        <w:t xml:space="preserve"> that many ABs, both TSHs and local authorities</w:t>
      </w:r>
      <w:r w:rsidR="008548AF">
        <w:rPr>
          <w:rFonts w:ascii="Arial" w:eastAsia="Calibri" w:hAnsi="Arial" w:cs="Arial"/>
          <w:sz w:val="24"/>
          <w:szCs w:val="24"/>
        </w:rPr>
        <w:t xml:space="preserve"> (LAs)</w:t>
      </w:r>
      <w:r w:rsidR="00750411">
        <w:rPr>
          <w:rFonts w:ascii="Arial" w:eastAsia="Calibri" w:hAnsi="Arial" w:cs="Arial"/>
          <w:sz w:val="24"/>
          <w:szCs w:val="24"/>
        </w:rPr>
        <w:t>,</w:t>
      </w:r>
      <w:r>
        <w:rPr>
          <w:rFonts w:ascii="Arial" w:eastAsia="Calibri" w:hAnsi="Arial" w:cs="Arial"/>
          <w:sz w:val="24"/>
          <w:szCs w:val="24"/>
        </w:rPr>
        <w:t xml:space="preserve"> have</w:t>
      </w:r>
      <w:r w:rsidRPr="00A35A1F">
        <w:rPr>
          <w:rFonts w:ascii="Arial" w:eastAsia="Calibri" w:hAnsi="Arial" w:cs="Arial"/>
          <w:sz w:val="24"/>
          <w:szCs w:val="24"/>
        </w:rPr>
        <w:t xml:space="preserve"> significant experience and expertise as ABs and show great commitment to their ECTs and schools. </w:t>
      </w:r>
    </w:p>
    <w:p w14:paraId="002AB71F" w14:textId="53E3FFCF" w:rsidR="00A35A1F" w:rsidRPr="00A35A1F" w:rsidRDefault="00750411" w:rsidP="001C59D5">
      <w:pPr>
        <w:rPr>
          <w:rFonts w:ascii="Arial" w:eastAsia="Calibri" w:hAnsi="Arial" w:cs="Arial"/>
          <w:sz w:val="24"/>
          <w:szCs w:val="24"/>
        </w:rPr>
      </w:pPr>
      <w:r w:rsidRPr="00A35A1F">
        <w:rPr>
          <w:rFonts w:ascii="Arial" w:eastAsia="Calibri" w:hAnsi="Arial" w:cs="Arial"/>
          <w:sz w:val="24"/>
          <w:szCs w:val="24"/>
        </w:rPr>
        <w:t>However</w:t>
      </w:r>
      <w:r w:rsidR="002422FE">
        <w:rPr>
          <w:rFonts w:ascii="Arial" w:eastAsia="Calibri" w:hAnsi="Arial" w:cs="Arial"/>
          <w:sz w:val="24"/>
          <w:szCs w:val="24"/>
        </w:rPr>
        <w:t>,</w:t>
      </w:r>
      <w:r w:rsidRPr="00A35A1F">
        <w:rPr>
          <w:rFonts w:ascii="Arial" w:eastAsia="Calibri" w:hAnsi="Arial" w:cs="Arial"/>
          <w:sz w:val="24"/>
          <w:szCs w:val="24"/>
        </w:rPr>
        <w:t xml:space="preserve"> the</w:t>
      </w:r>
      <w:r w:rsidR="00333042" w:rsidRPr="00A35A1F">
        <w:rPr>
          <w:rFonts w:ascii="Arial" w:eastAsia="Calibri" w:hAnsi="Arial" w:cs="Arial"/>
          <w:sz w:val="24"/>
          <w:szCs w:val="24"/>
        </w:rPr>
        <w:t xml:space="preserve"> responses to th</w:t>
      </w:r>
      <w:r w:rsidRPr="00A35A1F">
        <w:rPr>
          <w:rFonts w:ascii="Arial" w:eastAsia="Calibri" w:hAnsi="Arial" w:cs="Arial"/>
          <w:sz w:val="24"/>
          <w:szCs w:val="24"/>
        </w:rPr>
        <w:t>e</w:t>
      </w:r>
      <w:r w:rsidR="00333042" w:rsidRPr="00A35A1F">
        <w:rPr>
          <w:rFonts w:ascii="Arial" w:eastAsia="Calibri" w:hAnsi="Arial" w:cs="Arial"/>
          <w:sz w:val="24"/>
          <w:szCs w:val="24"/>
        </w:rPr>
        <w:t xml:space="preserve"> consultation provide</w:t>
      </w:r>
      <w:r w:rsidRPr="00A35A1F">
        <w:rPr>
          <w:rFonts w:ascii="Arial" w:eastAsia="Calibri" w:hAnsi="Arial" w:cs="Arial"/>
          <w:sz w:val="24"/>
          <w:szCs w:val="24"/>
        </w:rPr>
        <w:t>d</w:t>
      </w:r>
      <w:r w:rsidR="00333042" w:rsidRPr="00A35A1F">
        <w:rPr>
          <w:rFonts w:ascii="Arial" w:eastAsia="Calibri" w:hAnsi="Arial" w:cs="Arial"/>
          <w:sz w:val="24"/>
          <w:szCs w:val="24"/>
        </w:rPr>
        <w:t xml:space="preserve"> further evidence that variation in quality and approach is currently an issue across </w:t>
      </w:r>
      <w:proofErr w:type="spellStart"/>
      <w:r w:rsidR="00333042" w:rsidRPr="00A35A1F">
        <w:rPr>
          <w:rFonts w:ascii="Arial" w:eastAsia="Calibri" w:hAnsi="Arial" w:cs="Arial"/>
          <w:sz w:val="24"/>
          <w:szCs w:val="24"/>
        </w:rPr>
        <w:t>ABs</w:t>
      </w:r>
      <w:r w:rsidRPr="00A35A1F">
        <w:rPr>
          <w:rFonts w:ascii="Arial" w:eastAsia="Calibri" w:hAnsi="Arial" w:cs="Arial"/>
          <w:sz w:val="24"/>
          <w:szCs w:val="24"/>
        </w:rPr>
        <w:t>.</w:t>
      </w:r>
      <w:proofErr w:type="spellEnd"/>
      <w:r w:rsidR="00333042" w:rsidRPr="00A35A1F">
        <w:rPr>
          <w:rFonts w:ascii="Arial" w:eastAsia="Calibri" w:hAnsi="Arial" w:cs="Arial"/>
          <w:sz w:val="24"/>
          <w:szCs w:val="24"/>
        </w:rPr>
        <w:t xml:space="preserve"> </w:t>
      </w:r>
      <w:r w:rsidR="00A35A1F" w:rsidRPr="00A35A1F">
        <w:rPr>
          <w:rFonts w:ascii="Arial" w:eastAsia="Calibri" w:hAnsi="Arial" w:cs="Arial"/>
          <w:sz w:val="24"/>
          <w:szCs w:val="24"/>
        </w:rPr>
        <w:t>So</w:t>
      </w:r>
      <w:r w:rsidR="00943704">
        <w:rPr>
          <w:rFonts w:ascii="Arial" w:eastAsia="Calibri" w:hAnsi="Arial" w:cs="Arial"/>
          <w:sz w:val="24"/>
          <w:szCs w:val="24"/>
        </w:rPr>
        <w:t>,</w:t>
      </w:r>
      <w:r w:rsidR="00333042" w:rsidRPr="00A35A1F">
        <w:rPr>
          <w:rFonts w:ascii="Arial" w:eastAsia="Calibri" w:hAnsi="Arial" w:cs="Arial"/>
          <w:sz w:val="24"/>
          <w:szCs w:val="24"/>
        </w:rPr>
        <w:t xml:space="preserve"> the key rationale for the reforms </w:t>
      </w:r>
      <w:r w:rsidR="00A35A1F" w:rsidRPr="00A35A1F">
        <w:rPr>
          <w:rFonts w:ascii="Arial" w:eastAsia="Calibri" w:hAnsi="Arial" w:cs="Arial"/>
          <w:sz w:val="24"/>
          <w:szCs w:val="24"/>
        </w:rPr>
        <w:t>is based on the need to find a</w:t>
      </w:r>
      <w:r w:rsidR="00333042" w:rsidRPr="00A35A1F">
        <w:rPr>
          <w:rFonts w:ascii="Arial" w:eastAsia="Calibri" w:hAnsi="Arial" w:cs="Arial"/>
          <w:sz w:val="24"/>
          <w:szCs w:val="24"/>
        </w:rPr>
        <w:t xml:space="preserve"> </w:t>
      </w:r>
      <w:proofErr w:type="gramStart"/>
      <w:r w:rsidR="00333042" w:rsidRPr="00A35A1F">
        <w:rPr>
          <w:rFonts w:ascii="Arial" w:eastAsia="Calibri" w:hAnsi="Arial" w:cs="Arial"/>
          <w:sz w:val="24"/>
          <w:szCs w:val="24"/>
        </w:rPr>
        <w:t>cost effective</w:t>
      </w:r>
      <w:proofErr w:type="gramEnd"/>
      <w:r w:rsidR="00333042" w:rsidRPr="00A35A1F">
        <w:rPr>
          <w:rFonts w:ascii="Arial" w:eastAsia="Calibri" w:hAnsi="Arial" w:cs="Arial"/>
          <w:sz w:val="24"/>
          <w:szCs w:val="24"/>
        </w:rPr>
        <w:t xml:space="preserve"> way to introduce greater quality assurance</w:t>
      </w:r>
      <w:r w:rsidR="00A35A1F" w:rsidRPr="00A35A1F">
        <w:rPr>
          <w:rFonts w:ascii="Arial" w:eastAsia="Calibri" w:hAnsi="Arial" w:cs="Arial"/>
          <w:sz w:val="24"/>
          <w:szCs w:val="24"/>
        </w:rPr>
        <w:t xml:space="preserve"> of the AB sector</w:t>
      </w:r>
      <w:r w:rsidR="00333042" w:rsidRPr="00A35A1F">
        <w:rPr>
          <w:rFonts w:ascii="Arial" w:eastAsia="Calibri" w:hAnsi="Arial" w:cs="Arial"/>
          <w:sz w:val="24"/>
          <w:szCs w:val="24"/>
        </w:rPr>
        <w:t xml:space="preserve">. </w:t>
      </w:r>
    </w:p>
    <w:p w14:paraId="4FF45372" w14:textId="2189155B" w:rsidR="00333042" w:rsidRDefault="00333042" w:rsidP="001C59D5">
      <w:pPr>
        <w:rPr>
          <w:rFonts w:ascii="Arial" w:eastAsia="Calibri" w:hAnsi="Arial" w:cs="Arial"/>
          <w:sz w:val="24"/>
          <w:szCs w:val="24"/>
        </w:rPr>
      </w:pPr>
      <w:r w:rsidRPr="00A35A1F">
        <w:rPr>
          <w:rFonts w:ascii="Arial" w:eastAsia="Calibri" w:hAnsi="Arial" w:cs="Arial"/>
          <w:sz w:val="24"/>
          <w:szCs w:val="24"/>
        </w:rPr>
        <w:t xml:space="preserve">For </w:t>
      </w:r>
      <w:r w:rsidR="008548AF">
        <w:rPr>
          <w:rFonts w:ascii="Arial" w:eastAsia="Calibri" w:hAnsi="Arial" w:cs="Arial"/>
          <w:sz w:val="24"/>
          <w:szCs w:val="24"/>
        </w:rPr>
        <w:t>LA</w:t>
      </w:r>
      <w:r w:rsidRPr="00A35A1F">
        <w:rPr>
          <w:rFonts w:ascii="Arial" w:eastAsia="Calibri" w:hAnsi="Arial" w:cs="Arial"/>
          <w:sz w:val="24"/>
          <w:szCs w:val="24"/>
        </w:rPr>
        <w:t xml:space="preserve">s, there are no direct accountability mechanisms to ensure quality across </w:t>
      </w:r>
      <w:r w:rsidR="008548AF">
        <w:rPr>
          <w:rFonts w:ascii="Arial" w:eastAsia="Calibri" w:hAnsi="Arial" w:cs="Arial"/>
          <w:sz w:val="24"/>
          <w:szCs w:val="24"/>
        </w:rPr>
        <w:t>LA</w:t>
      </w:r>
      <w:r w:rsidRPr="00A35A1F">
        <w:rPr>
          <w:rFonts w:ascii="Arial" w:eastAsia="Calibri" w:hAnsi="Arial" w:cs="Arial"/>
          <w:sz w:val="24"/>
          <w:szCs w:val="24"/>
        </w:rPr>
        <w:t xml:space="preserve"> AB services. This creates a barrier to addressing the </w:t>
      </w:r>
      <w:proofErr w:type="gramStart"/>
      <w:r w:rsidRPr="00A35A1F">
        <w:rPr>
          <w:rFonts w:ascii="Arial" w:eastAsia="Calibri" w:hAnsi="Arial" w:cs="Arial"/>
          <w:sz w:val="24"/>
          <w:szCs w:val="24"/>
        </w:rPr>
        <w:t>long standing</w:t>
      </w:r>
      <w:proofErr w:type="gramEnd"/>
      <w:r w:rsidRPr="00A35A1F">
        <w:rPr>
          <w:rFonts w:ascii="Arial" w:eastAsia="Calibri" w:hAnsi="Arial" w:cs="Arial"/>
          <w:sz w:val="24"/>
          <w:szCs w:val="24"/>
        </w:rPr>
        <w:t xml:space="preserve"> issues around inconsistency in AB services. The Department already has a formal agreement in place with each TSH and hold</w:t>
      </w:r>
      <w:r w:rsidR="004F5C5D">
        <w:rPr>
          <w:rFonts w:ascii="Arial" w:eastAsia="Calibri" w:hAnsi="Arial" w:cs="Arial"/>
          <w:sz w:val="24"/>
          <w:szCs w:val="24"/>
        </w:rPr>
        <w:t>s</w:t>
      </w:r>
      <w:r w:rsidRPr="00A35A1F">
        <w:rPr>
          <w:rFonts w:ascii="Arial" w:eastAsia="Calibri" w:hAnsi="Arial" w:cs="Arial"/>
          <w:sz w:val="24"/>
          <w:szCs w:val="24"/>
        </w:rPr>
        <w:t xml:space="preserve"> them to account against key performance indicators. This relationship with TSHs provides an existing mechanism through which to introduce more robust quality assurance without the need to set up a costly and duplicative quality assurance or accreditation system. </w:t>
      </w:r>
    </w:p>
    <w:p w14:paraId="066CD7DA" w14:textId="15CBF891" w:rsidR="003B4027" w:rsidRDefault="004A0C36" w:rsidP="00953A45">
      <w:pPr>
        <w:rPr>
          <w:rFonts w:ascii="Arial" w:eastAsia="Calibri" w:hAnsi="Arial" w:cs="Arial"/>
          <w:sz w:val="24"/>
          <w:szCs w:val="24"/>
        </w:rPr>
      </w:pPr>
      <w:r w:rsidRPr="00A35A1F">
        <w:rPr>
          <w:rFonts w:ascii="Arial" w:eastAsia="Calibri" w:hAnsi="Arial" w:cs="Arial"/>
          <w:sz w:val="24"/>
          <w:szCs w:val="24"/>
        </w:rPr>
        <w:t xml:space="preserve">We recognise </w:t>
      </w:r>
      <w:r w:rsidR="007D34A3">
        <w:rPr>
          <w:rFonts w:ascii="Arial" w:eastAsia="Calibri" w:hAnsi="Arial" w:cs="Arial"/>
          <w:sz w:val="24"/>
          <w:szCs w:val="24"/>
        </w:rPr>
        <w:t xml:space="preserve">that schools provided </w:t>
      </w:r>
      <w:r w:rsidRPr="00A35A1F">
        <w:rPr>
          <w:rFonts w:ascii="Arial" w:eastAsia="Calibri" w:hAnsi="Arial" w:cs="Arial"/>
          <w:sz w:val="24"/>
          <w:szCs w:val="24"/>
        </w:rPr>
        <w:t xml:space="preserve">a variety of responses to the consultation, some of which </w:t>
      </w:r>
      <w:r w:rsidR="00734EC3">
        <w:rPr>
          <w:rFonts w:ascii="Arial" w:eastAsia="Calibri" w:hAnsi="Arial" w:cs="Arial"/>
          <w:sz w:val="24"/>
          <w:szCs w:val="24"/>
        </w:rPr>
        <w:t xml:space="preserve">raised their </w:t>
      </w:r>
      <w:r w:rsidR="00106A8E">
        <w:rPr>
          <w:rFonts w:ascii="Arial" w:eastAsia="Calibri" w:hAnsi="Arial" w:cs="Arial"/>
          <w:sz w:val="24"/>
          <w:szCs w:val="24"/>
        </w:rPr>
        <w:t>concerns about</w:t>
      </w:r>
      <w:r>
        <w:rPr>
          <w:rFonts w:ascii="Arial" w:eastAsia="Calibri" w:hAnsi="Arial" w:cs="Arial"/>
          <w:sz w:val="24"/>
          <w:szCs w:val="24"/>
        </w:rPr>
        <w:t xml:space="preserve"> </w:t>
      </w:r>
      <w:r w:rsidR="009C315D">
        <w:rPr>
          <w:rFonts w:ascii="Arial" w:eastAsia="Calibri" w:hAnsi="Arial" w:cs="Arial"/>
          <w:sz w:val="24"/>
          <w:szCs w:val="24"/>
        </w:rPr>
        <w:t>LA</w:t>
      </w:r>
      <w:r>
        <w:rPr>
          <w:rFonts w:ascii="Arial" w:eastAsia="Calibri" w:hAnsi="Arial" w:cs="Arial"/>
          <w:sz w:val="24"/>
          <w:szCs w:val="24"/>
        </w:rPr>
        <w:t>s</w:t>
      </w:r>
      <w:r w:rsidRPr="00A35A1F">
        <w:rPr>
          <w:rFonts w:ascii="Arial" w:eastAsia="Calibri" w:hAnsi="Arial" w:cs="Arial"/>
          <w:sz w:val="24"/>
          <w:szCs w:val="24"/>
        </w:rPr>
        <w:t xml:space="preserve"> losing the AB role</w:t>
      </w:r>
      <w:r w:rsidR="00981061">
        <w:rPr>
          <w:rFonts w:ascii="Arial" w:eastAsia="Calibri" w:hAnsi="Arial" w:cs="Arial"/>
          <w:sz w:val="24"/>
          <w:szCs w:val="24"/>
        </w:rPr>
        <w:t xml:space="preserve"> and we are grateful to all respondents who took the time to share their views</w:t>
      </w:r>
      <w:r w:rsidR="00A16AFE">
        <w:rPr>
          <w:rFonts w:ascii="Arial" w:eastAsia="Calibri" w:hAnsi="Arial" w:cs="Arial"/>
          <w:sz w:val="24"/>
          <w:szCs w:val="24"/>
        </w:rPr>
        <w:t xml:space="preserve"> and highlight potential </w:t>
      </w:r>
      <w:r w:rsidR="00E86AB7">
        <w:rPr>
          <w:rFonts w:ascii="Arial" w:eastAsia="Calibri" w:hAnsi="Arial" w:cs="Arial"/>
          <w:sz w:val="24"/>
          <w:szCs w:val="24"/>
        </w:rPr>
        <w:t xml:space="preserve">issues, particularly around </w:t>
      </w:r>
      <w:r w:rsidR="00CA2E14">
        <w:rPr>
          <w:rFonts w:ascii="Arial" w:eastAsia="Calibri" w:hAnsi="Arial" w:cs="Arial"/>
          <w:sz w:val="24"/>
          <w:szCs w:val="24"/>
        </w:rPr>
        <w:t>minimising the impact on ECTs</w:t>
      </w:r>
      <w:r>
        <w:rPr>
          <w:rFonts w:ascii="Arial" w:eastAsia="Calibri" w:hAnsi="Arial" w:cs="Arial"/>
          <w:sz w:val="24"/>
          <w:szCs w:val="24"/>
        </w:rPr>
        <w:t xml:space="preserve">. </w:t>
      </w:r>
      <w:r w:rsidR="00A16AFE">
        <w:rPr>
          <w:rFonts w:ascii="Arial" w:eastAsia="Calibri" w:hAnsi="Arial" w:cs="Arial"/>
          <w:sz w:val="24"/>
          <w:szCs w:val="24"/>
        </w:rPr>
        <w:t>In response, in</w:t>
      </w:r>
      <w:r w:rsidR="001C5C7D">
        <w:rPr>
          <w:rFonts w:ascii="Arial" w:eastAsia="Calibri" w:hAnsi="Arial" w:cs="Arial"/>
          <w:sz w:val="24"/>
          <w:szCs w:val="24"/>
        </w:rPr>
        <w:t xml:space="preserve"> the interests of maintaining stability for ECTs already in the system, the phased transition for </w:t>
      </w:r>
      <w:r w:rsidR="009C315D">
        <w:rPr>
          <w:rFonts w:ascii="Arial" w:eastAsia="Calibri" w:hAnsi="Arial" w:cs="Arial"/>
          <w:sz w:val="24"/>
          <w:szCs w:val="24"/>
        </w:rPr>
        <w:t>LA</w:t>
      </w:r>
      <w:r w:rsidR="001C5C7D">
        <w:rPr>
          <w:rFonts w:ascii="Arial" w:eastAsia="Calibri" w:hAnsi="Arial" w:cs="Arial"/>
          <w:sz w:val="24"/>
          <w:szCs w:val="24"/>
        </w:rPr>
        <w:t xml:space="preserve">s </w:t>
      </w:r>
      <w:r w:rsidR="005C7AB8">
        <w:rPr>
          <w:rFonts w:ascii="Arial" w:eastAsia="Calibri" w:hAnsi="Arial" w:cs="Arial"/>
          <w:sz w:val="24"/>
          <w:szCs w:val="24"/>
        </w:rPr>
        <w:t xml:space="preserve">is intended to ensure that </w:t>
      </w:r>
      <w:r w:rsidR="00A16AFE">
        <w:rPr>
          <w:rFonts w:ascii="Arial" w:eastAsia="Calibri" w:hAnsi="Arial" w:cs="Arial"/>
          <w:sz w:val="24"/>
          <w:szCs w:val="24"/>
        </w:rPr>
        <w:t xml:space="preserve">for the majority of ECTs, </w:t>
      </w:r>
      <w:r w:rsidR="005C7AB8">
        <w:rPr>
          <w:rFonts w:ascii="Arial" w:eastAsia="Calibri" w:hAnsi="Arial" w:cs="Arial"/>
          <w:sz w:val="24"/>
          <w:szCs w:val="24"/>
        </w:rPr>
        <w:t xml:space="preserve">schools have the option not to move </w:t>
      </w:r>
      <w:r w:rsidR="00A16AFE">
        <w:rPr>
          <w:rFonts w:ascii="Arial" w:eastAsia="Calibri" w:hAnsi="Arial" w:cs="Arial"/>
          <w:sz w:val="24"/>
          <w:szCs w:val="24"/>
        </w:rPr>
        <w:t>those who already began induction in September 2022 to a</w:t>
      </w:r>
      <w:r w:rsidR="005C7AB8">
        <w:rPr>
          <w:rFonts w:ascii="Arial" w:eastAsia="Calibri" w:hAnsi="Arial" w:cs="Arial"/>
          <w:sz w:val="24"/>
          <w:szCs w:val="24"/>
        </w:rPr>
        <w:t xml:space="preserve"> new ABs during their induction.</w:t>
      </w:r>
    </w:p>
    <w:p w14:paraId="4C43DF1F" w14:textId="13A93FCF" w:rsidR="00C96755" w:rsidRDefault="000F4822" w:rsidP="00953A45">
      <w:pPr>
        <w:rPr>
          <w:rFonts w:ascii="Arial" w:eastAsia="Calibri" w:hAnsi="Arial" w:cs="Arial"/>
          <w:sz w:val="24"/>
          <w:szCs w:val="24"/>
        </w:rPr>
      </w:pPr>
      <w:r>
        <w:rPr>
          <w:rFonts w:ascii="Arial" w:eastAsia="Calibri" w:hAnsi="Arial" w:cs="Arial"/>
          <w:sz w:val="24"/>
          <w:szCs w:val="24"/>
        </w:rPr>
        <w:t xml:space="preserve">Recognising that </w:t>
      </w:r>
      <w:r w:rsidR="007A5171">
        <w:rPr>
          <w:rFonts w:ascii="Arial" w:eastAsia="Calibri" w:hAnsi="Arial" w:cs="Arial"/>
          <w:sz w:val="24"/>
          <w:szCs w:val="24"/>
        </w:rPr>
        <w:t xml:space="preserve">arrangements will vary by local </w:t>
      </w:r>
      <w:proofErr w:type="gramStart"/>
      <w:r w:rsidR="007A5171">
        <w:rPr>
          <w:rFonts w:ascii="Arial" w:eastAsia="Calibri" w:hAnsi="Arial" w:cs="Arial"/>
          <w:sz w:val="24"/>
          <w:szCs w:val="24"/>
        </w:rPr>
        <w:t>area,</w:t>
      </w:r>
      <w:proofErr w:type="gramEnd"/>
      <w:r w:rsidR="007A5171">
        <w:rPr>
          <w:rFonts w:ascii="Arial" w:eastAsia="Calibri" w:hAnsi="Arial" w:cs="Arial"/>
          <w:sz w:val="24"/>
          <w:szCs w:val="24"/>
        </w:rPr>
        <w:t xml:space="preserve"> the</w:t>
      </w:r>
      <w:r>
        <w:rPr>
          <w:rFonts w:ascii="Arial" w:eastAsia="Calibri" w:hAnsi="Arial" w:cs="Arial"/>
          <w:sz w:val="24"/>
          <w:szCs w:val="24"/>
        </w:rPr>
        <w:t xml:space="preserve"> department is committed to ensuring ABs are supported to </w:t>
      </w:r>
      <w:r w:rsidR="007A5171">
        <w:rPr>
          <w:rFonts w:ascii="Arial" w:eastAsia="Calibri" w:hAnsi="Arial" w:cs="Arial"/>
          <w:sz w:val="24"/>
          <w:szCs w:val="24"/>
        </w:rPr>
        <w:t xml:space="preserve">collaborate during this transition period to </w:t>
      </w:r>
      <w:r>
        <w:rPr>
          <w:rFonts w:ascii="Arial" w:eastAsia="Calibri" w:hAnsi="Arial" w:cs="Arial"/>
          <w:sz w:val="24"/>
          <w:szCs w:val="24"/>
        </w:rPr>
        <w:t>help schools make a smooth transition</w:t>
      </w:r>
      <w:r w:rsidR="007A5171">
        <w:rPr>
          <w:rFonts w:ascii="Arial" w:eastAsia="Calibri" w:hAnsi="Arial" w:cs="Arial"/>
          <w:sz w:val="24"/>
          <w:szCs w:val="24"/>
        </w:rPr>
        <w:t xml:space="preserve"> to new ABs where this is necessary. This </w:t>
      </w:r>
      <w:r w:rsidR="00B80CE4">
        <w:rPr>
          <w:rFonts w:ascii="Arial" w:eastAsia="Calibri" w:hAnsi="Arial" w:cs="Arial"/>
          <w:sz w:val="24"/>
          <w:szCs w:val="24"/>
        </w:rPr>
        <w:t xml:space="preserve">briefing pack </w:t>
      </w:r>
      <w:r w:rsidR="007A5171">
        <w:rPr>
          <w:rFonts w:ascii="Arial" w:eastAsia="Calibri" w:hAnsi="Arial" w:cs="Arial"/>
          <w:sz w:val="24"/>
          <w:szCs w:val="24"/>
        </w:rPr>
        <w:t>is intended to help answer some questions that schools may have</w:t>
      </w:r>
      <w:r w:rsidR="005A5FC1">
        <w:rPr>
          <w:rFonts w:ascii="Arial" w:eastAsia="Calibri" w:hAnsi="Arial" w:cs="Arial"/>
          <w:sz w:val="24"/>
          <w:szCs w:val="24"/>
        </w:rPr>
        <w:t xml:space="preserve"> and provide them with core information to help them plan ahead.</w:t>
      </w:r>
    </w:p>
    <w:p w14:paraId="2731E67D" w14:textId="77777777" w:rsidR="00ED34FF" w:rsidRDefault="00ED34FF" w:rsidP="00953A45">
      <w:pPr>
        <w:rPr>
          <w:rFonts w:ascii="Arial" w:eastAsia="Calibri" w:hAnsi="Arial" w:cs="Arial"/>
          <w:sz w:val="24"/>
          <w:szCs w:val="24"/>
        </w:rPr>
      </w:pPr>
    </w:p>
    <w:p w14:paraId="78361243" w14:textId="3594E280" w:rsidR="00DF17E6" w:rsidRPr="000B13A3" w:rsidRDefault="00C96755" w:rsidP="00953A45">
      <w:pPr>
        <w:rPr>
          <w:rFonts w:ascii="Arial" w:eastAsia="Calibri" w:hAnsi="Arial" w:cs="Arial"/>
          <w:b/>
          <w:bCs/>
          <w:color w:val="244061" w:themeColor="accent1" w:themeShade="80"/>
          <w:sz w:val="24"/>
          <w:szCs w:val="24"/>
          <w:u w:val="single"/>
        </w:rPr>
      </w:pPr>
      <w:r>
        <w:rPr>
          <w:rFonts w:ascii="Arial" w:eastAsia="Calibri" w:hAnsi="Arial" w:cs="Arial"/>
          <w:b/>
          <w:bCs/>
          <w:color w:val="244061" w:themeColor="accent1" w:themeShade="80"/>
          <w:sz w:val="24"/>
          <w:szCs w:val="24"/>
          <w:u w:val="single"/>
        </w:rPr>
        <w:t>5</w:t>
      </w:r>
      <w:r w:rsidR="00DF17E6" w:rsidRPr="000B13A3">
        <w:rPr>
          <w:rFonts w:ascii="Arial" w:eastAsia="Calibri" w:hAnsi="Arial" w:cs="Arial"/>
          <w:b/>
          <w:bCs/>
          <w:color w:val="244061" w:themeColor="accent1" w:themeShade="80"/>
          <w:sz w:val="24"/>
          <w:szCs w:val="24"/>
          <w:u w:val="single"/>
        </w:rPr>
        <w:t>. Updates to regulations</w:t>
      </w:r>
    </w:p>
    <w:p w14:paraId="5F253661" w14:textId="77777777" w:rsidR="00DF17E6" w:rsidRPr="00DF17E6" w:rsidRDefault="00DF17E6" w:rsidP="00DF17E6">
      <w:pPr>
        <w:rPr>
          <w:rFonts w:ascii="Arial" w:hAnsi="Arial" w:cs="Arial"/>
          <w:sz w:val="24"/>
          <w:szCs w:val="24"/>
        </w:rPr>
      </w:pPr>
      <w:bookmarkStart w:id="2" w:name="ABQA"/>
      <w:bookmarkEnd w:id="2"/>
      <w:r w:rsidRPr="00DF17E6">
        <w:rPr>
          <w:rFonts w:ascii="Arial" w:hAnsi="Arial" w:cs="Arial"/>
          <w:sz w:val="24"/>
          <w:szCs w:val="24"/>
        </w:rPr>
        <w:t xml:space="preserve">The statutory instrument updating which organisations can operate as appropriate bodies (ABs) has been laid on 25 April. It will, subject to parliamentary processes, come into force on 1 September 2023. The statutory </w:t>
      </w:r>
      <w:r w:rsidRPr="00DF17E6">
        <w:rPr>
          <w:rFonts w:ascii="Arial" w:hAnsi="Arial" w:cs="Arial"/>
          <w:sz w:val="24"/>
          <w:szCs w:val="24"/>
        </w:rPr>
        <w:lastRenderedPageBreak/>
        <w:t xml:space="preserve">instrument is available at: </w:t>
      </w:r>
      <w:hyperlink r:id="rId13" w:history="1">
        <w:r w:rsidRPr="00DF17E6">
          <w:rPr>
            <w:rStyle w:val="Hyperlink"/>
            <w:rFonts w:ascii="Arial" w:hAnsi="Arial" w:cs="Arial"/>
            <w:sz w:val="24"/>
            <w:szCs w:val="24"/>
          </w:rPr>
          <w:t>https://www.legislation.gov.uk/‌uksi/2023/448/contents/made</w:t>
        </w:r>
      </w:hyperlink>
      <w:r w:rsidRPr="00DF17E6">
        <w:rPr>
          <w:rFonts w:ascii="Arial" w:hAnsi="Arial" w:cs="Arial"/>
          <w:sz w:val="24"/>
          <w:szCs w:val="24"/>
        </w:rPr>
        <w:t>.</w:t>
      </w:r>
      <w:r w:rsidRPr="00B218DE">
        <w:rPr>
          <w:rFonts w:ascii="Arial" w:hAnsi="Arial" w:cs="Arial"/>
          <w:sz w:val="24"/>
          <w:szCs w:val="24"/>
        </w:rPr>
        <w:t xml:space="preserve"> </w:t>
      </w:r>
    </w:p>
    <w:p w14:paraId="31A41994" w14:textId="77777777" w:rsidR="00DF17E6" w:rsidRPr="00DF17E6" w:rsidRDefault="00DF17E6" w:rsidP="00DF17E6">
      <w:pPr>
        <w:spacing w:after="0" w:line="240" w:lineRule="auto"/>
        <w:rPr>
          <w:rFonts w:ascii="Arial" w:hAnsi="Arial" w:cs="Arial"/>
          <w:sz w:val="24"/>
          <w:szCs w:val="24"/>
        </w:rPr>
      </w:pPr>
      <w:r w:rsidRPr="00DF17E6">
        <w:rPr>
          <w:rFonts w:ascii="Arial" w:hAnsi="Arial" w:cs="Arial"/>
          <w:sz w:val="24"/>
          <w:szCs w:val="24"/>
        </w:rPr>
        <w:t xml:space="preserve">As confirmed previously in the Department for Education’s </w:t>
      </w:r>
      <w:hyperlink r:id="rId14" w:history="1">
        <w:r w:rsidRPr="00B218DE">
          <w:rPr>
            <w:rStyle w:val="Hyperlink"/>
            <w:rFonts w:ascii="Arial" w:hAnsi="Arial" w:cs="Arial"/>
            <w:sz w:val="24"/>
            <w:szCs w:val="24"/>
          </w:rPr>
          <w:t>response to last year’s consultation</w:t>
        </w:r>
      </w:hyperlink>
      <w:r w:rsidRPr="00DF17E6">
        <w:rPr>
          <w:rFonts w:ascii="Arial" w:hAnsi="Arial" w:cs="Arial"/>
          <w:sz w:val="24"/>
          <w:szCs w:val="24"/>
        </w:rPr>
        <w:t xml:space="preserve"> </w:t>
      </w:r>
      <w:r w:rsidRPr="00691A0D">
        <w:rPr>
          <w:rStyle w:val="cf11"/>
          <w:rFonts w:ascii="Arial" w:hAnsi="Arial" w:cs="Arial"/>
          <w:color w:val="auto"/>
          <w:sz w:val="24"/>
          <w:szCs w:val="24"/>
          <w:u w:val="none"/>
        </w:rPr>
        <w:t>local authorities (LAs)</w:t>
      </w:r>
      <w:r w:rsidRPr="00691A0D">
        <w:rPr>
          <w:rStyle w:val="cf21"/>
          <w:rFonts w:ascii="Arial" w:hAnsi="Arial" w:cs="Arial"/>
          <w:sz w:val="24"/>
          <w:szCs w:val="24"/>
        </w:rPr>
        <w:t xml:space="preserve"> will no longer offer AB services </w:t>
      </w:r>
      <w:r w:rsidRPr="00691A0D">
        <w:rPr>
          <w:rStyle w:val="cf11"/>
          <w:rFonts w:ascii="Arial" w:hAnsi="Arial" w:cs="Arial"/>
          <w:color w:val="auto"/>
          <w:sz w:val="24"/>
          <w:szCs w:val="24"/>
          <w:u w:val="none"/>
        </w:rPr>
        <w:t>from 1 September</w:t>
      </w:r>
      <w:r w:rsidRPr="00691A0D">
        <w:rPr>
          <w:rStyle w:val="cf21"/>
          <w:rFonts w:ascii="Arial" w:hAnsi="Arial" w:cs="Arial"/>
          <w:sz w:val="24"/>
          <w:szCs w:val="24"/>
        </w:rPr>
        <w:t xml:space="preserve"> 2024.</w:t>
      </w:r>
      <w:r w:rsidRPr="00691A0D">
        <w:rPr>
          <w:rFonts w:ascii="Arial" w:hAnsi="Arial" w:cs="Arial"/>
          <w:sz w:val="24"/>
          <w:szCs w:val="24"/>
        </w:rPr>
        <w:t xml:space="preserve"> For the school year 2023/2024 LA ABs c</w:t>
      </w:r>
      <w:r w:rsidRPr="00DF17E6">
        <w:rPr>
          <w:rFonts w:ascii="Arial" w:hAnsi="Arial" w:cs="Arial"/>
          <w:sz w:val="24"/>
          <w:szCs w:val="24"/>
        </w:rPr>
        <w:t>an continue providing AB services to the early career teachers (ECTs) already registered with them immediately prior to 1 September 2023 but will no longer be able to register ECTs after 1 September 2023.</w:t>
      </w:r>
    </w:p>
    <w:p w14:paraId="7F7623A5" w14:textId="77777777" w:rsidR="00DF17E6" w:rsidRPr="00DF17E6" w:rsidRDefault="00DF17E6" w:rsidP="00DF17E6">
      <w:pPr>
        <w:spacing w:after="0" w:line="240" w:lineRule="auto"/>
        <w:rPr>
          <w:rFonts w:ascii="Arial" w:hAnsi="Arial" w:cs="Arial"/>
          <w:sz w:val="24"/>
          <w:szCs w:val="24"/>
        </w:rPr>
      </w:pPr>
    </w:p>
    <w:p w14:paraId="4EAB6919" w14:textId="72426BD2" w:rsidR="000A2E96" w:rsidRPr="00DF17E6" w:rsidRDefault="00DF17E6" w:rsidP="00DF17E6">
      <w:pPr>
        <w:spacing w:after="0" w:line="240" w:lineRule="auto"/>
        <w:rPr>
          <w:rFonts w:ascii="Arial" w:hAnsi="Arial" w:cs="Arial"/>
          <w:b/>
          <w:color w:val="244061" w:themeColor="accent1" w:themeShade="80"/>
          <w:sz w:val="24"/>
          <w:szCs w:val="24"/>
          <w:u w:val="single"/>
        </w:rPr>
      </w:pPr>
      <w:r w:rsidRPr="00DF17E6">
        <w:rPr>
          <w:rFonts w:ascii="Arial" w:hAnsi="Arial" w:cs="Arial"/>
          <w:sz w:val="24"/>
          <w:szCs w:val="24"/>
        </w:rPr>
        <w:t xml:space="preserve">The statutory induction guidance and AB guidance have been updated since their previous versions (issued March 2021) to reflect these changes. These documents are available at: </w:t>
      </w:r>
      <w:hyperlink r:id="rId15">
        <w:r w:rsidRPr="00DF17E6">
          <w:rPr>
            <w:rStyle w:val="Hyperlink"/>
            <w:rFonts w:ascii="Arial" w:eastAsia="Arial" w:hAnsi="Arial" w:cs="Arial"/>
            <w:sz w:val="24"/>
            <w:szCs w:val="24"/>
          </w:rPr>
          <w:t>Appropriate bodies guidance: induction and the early career framework - GOV.UK (www.gov.uk)</w:t>
        </w:r>
      </w:hyperlink>
      <w:r w:rsidRPr="00DF17E6">
        <w:rPr>
          <w:rFonts w:ascii="Arial" w:eastAsia="Arial" w:hAnsi="Arial" w:cs="Arial"/>
          <w:sz w:val="24"/>
          <w:szCs w:val="24"/>
        </w:rPr>
        <w:t xml:space="preserve"> and: </w:t>
      </w:r>
      <w:hyperlink r:id="rId16">
        <w:r w:rsidRPr="00DF17E6">
          <w:rPr>
            <w:rStyle w:val="Hyperlink"/>
            <w:rFonts w:ascii="Arial" w:eastAsia="Arial" w:hAnsi="Arial" w:cs="Arial"/>
            <w:sz w:val="24"/>
            <w:szCs w:val="24"/>
          </w:rPr>
          <w:t>Induction for early career teachers (England) - GOV.UK (www.gov.uk)</w:t>
        </w:r>
      </w:hyperlink>
      <w:r w:rsidRPr="00DF17E6">
        <w:rPr>
          <w:rStyle w:val="Hyperlink"/>
          <w:rFonts w:ascii="Arial" w:eastAsia="Arial" w:hAnsi="Arial" w:cs="Arial"/>
          <w:sz w:val="24"/>
          <w:szCs w:val="24"/>
        </w:rPr>
        <w:t>.</w:t>
      </w:r>
      <w:r w:rsidRPr="00DF17E6">
        <w:rPr>
          <w:rFonts w:ascii="Arial" w:eastAsia="Arial" w:hAnsi="Arial" w:cs="Arial"/>
          <w:sz w:val="24"/>
          <w:szCs w:val="24"/>
        </w:rPr>
        <w:t xml:space="preserve"> </w:t>
      </w:r>
    </w:p>
    <w:p w14:paraId="759C9F5E" w14:textId="77777777" w:rsidR="00DF17E6" w:rsidRDefault="00DF17E6" w:rsidP="00343A48">
      <w:pPr>
        <w:spacing w:after="0" w:line="240" w:lineRule="auto"/>
        <w:rPr>
          <w:rFonts w:ascii="Arial" w:hAnsi="Arial" w:cs="Arial"/>
          <w:b/>
          <w:sz w:val="24"/>
          <w:szCs w:val="24"/>
          <w:u w:val="single"/>
        </w:rPr>
      </w:pPr>
    </w:p>
    <w:p w14:paraId="0E3292B1" w14:textId="77777777" w:rsidR="00B218DE" w:rsidRDefault="00B218DE" w:rsidP="00343A48">
      <w:pPr>
        <w:spacing w:after="0" w:line="240" w:lineRule="auto"/>
        <w:rPr>
          <w:rFonts w:ascii="Arial" w:hAnsi="Arial" w:cs="Arial"/>
          <w:b/>
          <w:sz w:val="24"/>
          <w:szCs w:val="24"/>
          <w:u w:val="single"/>
        </w:rPr>
      </w:pPr>
    </w:p>
    <w:p w14:paraId="42172D47" w14:textId="21B09436" w:rsidR="00343A48" w:rsidRPr="00DF17E6" w:rsidRDefault="00343A48" w:rsidP="00343A48">
      <w:pPr>
        <w:spacing w:after="0" w:line="240" w:lineRule="auto"/>
        <w:rPr>
          <w:rFonts w:ascii="Arial" w:hAnsi="Arial" w:cs="Arial"/>
          <w:b/>
          <w:sz w:val="24"/>
          <w:szCs w:val="24"/>
          <w:u w:val="single"/>
        </w:rPr>
      </w:pPr>
      <w:r w:rsidRPr="00DF17E6">
        <w:rPr>
          <w:rFonts w:ascii="Arial" w:hAnsi="Arial" w:cs="Arial"/>
          <w:b/>
          <w:sz w:val="24"/>
          <w:szCs w:val="24"/>
          <w:u w:val="single"/>
        </w:rPr>
        <w:t>Questions and Answers (Q&amp;A)</w:t>
      </w:r>
    </w:p>
    <w:p w14:paraId="70315024" w14:textId="71AF88A1" w:rsidR="00B13961" w:rsidRPr="009B731B" w:rsidRDefault="005B3823" w:rsidP="00343A48">
      <w:pPr>
        <w:spacing w:after="0" w:line="240" w:lineRule="auto"/>
        <w:rPr>
          <w:rFonts w:ascii="Arial" w:hAnsi="Arial" w:cs="Arial"/>
          <w:bCs/>
          <w:sz w:val="24"/>
          <w:szCs w:val="24"/>
          <w:u w:val="single"/>
        </w:rPr>
      </w:pPr>
      <w:r w:rsidRPr="009B731B">
        <w:rPr>
          <w:rFonts w:ascii="Arial" w:hAnsi="Arial" w:cs="Arial"/>
          <w:bCs/>
          <w:sz w:val="24"/>
          <w:szCs w:val="24"/>
          <w:u w:val="single"/>
        </w:rPr>
        <w:t>(P</w:t>
      </w:r>
      <w:r w:rsidR="00B13961" w:rsidRPr="009B731B">
        <w:rPr>
          <w:rFonts w:ascii="Arial" w:hAnsi="Arial" w:cs="Arial"/>
          <w:bCs/>
          <w:sz w:val="24"/>
          <w:szCs w:val="24"/>
          <w:u w:val="single"/>
        </w:rPr>
        <w:t xml:space="preserve">lease note that references to </w:t>
      </w:r>
      <w:r w:rsidR="00583E40" w:rsidRPr="009B731B">
        <w:rPr>
          <w:rFonts w:ascii="Arial" w:hAnsi="Arial" w:cs="Arial"/>
          <w:bCs/>
          <w:sz w:val="24"/>
          <w:szCs w:val="24"/>
          <w:u w:val="single"/>
        </w:rPr>
        <w:t>‘</w:t>
      </w:r>
      <w:r w:rsidR="00B13961" w:rsidRPr="009B731B">
        <w:rPr>
          <w:rFonts w:ascii="Arial" w:hAnsi="Arial" w:cs="Arial"/>
          <w:bCs/>
          <w:sz w:val="24"/>
          <w:szCs w:val="24"/>
          <w:u w:val="single"/>
        </w:rPr>
        <w:t>schools</w:t>
      </w:r>
      <w:r w:rsidR="00583E40" w:rsidRPr="009B731B">
        <w:rPr>
          <w:rFonts w:ascii="Arial" w:hAnsi="Arial" w:cs="Arial"/>
          <w:bCs/>
          <w:sz w:val="24"/>
          <w:szCs w:val="24"/>
          <w:u w:val="single"/>
        </w:rPr>
        <w:t>’</w:t>
      </w:r>
      <w:r w:rsidR="00B13961" w:rsidRPr="009B731B">
        <w:rPr>
          <w:rFonts w:ascii="Arial" w:hAnsi="Arial" w:cs="Arial"/>
          <w:bCs/>
          <w:sz w:val="24"/>
          <w:szCs w:val="24"/>
          <w:u w:val="single"/>
        </w:rPr>
        <w:t xml:space="preserve"> </w:t>
      </w:r>
      <w:r w:rsidR="00583E40" w:rsidRPr="009B731B">
        <w:rPr>
          <w:rFonts w:ascii="Arial" w:hAnsi="Arial" w:cs="Arial"/>
          <w:bCs/>
          <w:sz w:val="24"/>
          <w:szCs w:val="24"/>
          <w:u w:val="single"/>
        </w:rPr>
        <w:t>are</w:t>
      </w:r>
      <w:r w:rsidR="00B13961" w:rsidRPr="009B731B">
        <w:rPr>
          <w:rFonts w:ascii="Arial" w:hAnsi="Arial" w:cs="Arial"/>
          <w:bCs/>
          <w:sz w:val="24"/>
          <w:szCs w:val="24"/>
          <w:u w:val="single"/>
        </w:rPr>
        <w:t xml:space="preserve"> intended to be read more broadly as all settings </w:t>
      </w:r>
      <w:r w:rsidR="00583E40" w:rsidRPr="009B731B">
        <w:rPr>
          <w:rFonts w:ascii="Arial" w:hAnsi="Arial" w:cs="Arial"/>
          <w:bCs/>
          <w:sz w:val="24"/>
          <w:szCs w:val="24"/>
          <w:u w:val="single"/>
        </w:rPr>
        <w:t xml:space="preserve">and institutions </w:t>
      </w:r>
      <w:r w:rsidR="00B13961" w:rsidRPr="009B731B">
        <w:rPr>
          <w:rFonts w:ascii="Arial" w:hAnsi="Arial" w:cs="Arial"/>
          <w:bCs/>
          <w:sz w:val="24"/>
          <w:szCs w:val="24"/>
          <w:u w:val="single"/>
        </w:rPr>
        <w:t xml:space="preserve">in which induction can </w:t>
      </w:r>
      <w:r w:rsidR="00BA2485" w:rsidRPr="009B731B">
        <w:rPr>
          <w:rFonts w:ascii="Arial" w:hAnsi="Arial" w:cs="Arial"/>
          <w:bCs/>
          <w:sz w:val="24"/>
          <w:szCs w:val="24"/>
          <w:u w:val="single"/>
        </w:rPr>
        <w:t>be served.)</w:t>
      </w:r>
    </w:p>
    <w:p w14:paraId="1920E962" w14:textId="1EA626CD" w:rsidR="00F5342F" w:rsidRDefault="00F5342F" w:rsidP="00343A48">
      <w:pPr>
        <w:spacing w:after="0" w:line="240" w:lineRule="auto"/>
        <w:rPr>
          <w:rFonts w:ascii="Arial" w:hAnsi="Arial" w:cs="Arial"/>
          <w:b/>
          <w:color w:val="244061" w:themeColor="accent1" w:themeShade="80"/>
          <w:sz w:val="24"/>
          <w:szCs w:val="24"/>
          <w:u w:val="single"/>
        </w:rPr>
      </w:pPr>
    </w:p>
    <w:p w14:paraId="65B5F666" w14:textId="10BA96A0" w:rsidR="00F5342F" w:rsidRDefault="00F5342F" w:rsidP="00343A48">
      <w:pPr>
        <w:spacing w:after="0" w:line="240" w:lineRule="auto"/>
        <w:rPr>
          <w:rFonts w:ascii="Arial" w:hAnsi="Arial" w:cs="Arial"/>
          <w:b/>
          <w:color w:val="244061" w:themeColor="accent1" w:themeShade="80"/>
          <w:sz w:val="24"/>
          <w:szCs w:val="24"/>
          <w:u w:val="single"/>
        </w:rPr>
      </w:pPr>
    </w:p>
    <w:p w14:paraId="241D9A7C" w14:textId="25594BC4" w:rsidR="00F5342F" w:rsidRPr="009F1E2B" w:rsidRDefault="00F74516" w:rsidP="009F1E2B">
      <w:pPr>
        <w:spacing w:after="0" w:line="240" w:lineRule="auto"/>
        <w:rPr>
          <w:rFonts w:ascii="Arial" w:eastAsia="Calibri" w:hAnsi="Arial" w:cs="Arial"/>
          <w:b/>
          <w:bCs/>
          <w:sz w:val="24"/>
          <w:szCs w:val="24"/>
        </w:rPr>
      </w:pPr>
      <w:r w:rsidRPr="009F1E2B">
        <w:rPr>
          <w:rFonts w:ascii="Arial" w:eastAsia="Calibri" w:hAnsi="Arial" w:cs="Arial"/>
          <w:b/>
          <w:bCs/>
          <w:sz w:val="24"/>
          <w:szCs w:val="24"/>
        </w:rPr>
        <w:t xml:space="preserve">Q: </w:t>
      </w:r>
      <w:r w:rsidR="00F5342F" w:rsidRPr="009F1E2B">
        <w:rPr>
          <w:rFonts w:ascii="Arial" w:eastAsia="Calibri" w:hAnsi="Arial" w:cs="Arial"/>
          <w:b/>
          <w:bCs/>
          <w:sz w:val="24"/>
          <w:szCs w:val="24"/>
        </w:rPr>
        <w:t>What is changing when</w:t>
      </w:r>
      <w:r w:rsidRPr="009F1E2B">
        <w:rPr>
          <w:rFonts w:ascii="Arial" w:eastAsia="Calibri" w:hAnsi="Arial" w:cs="Arial"/>
          <w:b/>
          <w:bCs/>
          <w:sz w:val="24"/>
          <w:szCs w:val="24"/>
        </w:rPr>
        <w:t>?</w:t>
      </w:r>
    </w:p>
    <w:p w14:paraId="6DBC6070" w14:textId="77777777" w:rsidR="00F74516" w:rsidRPr="00F74516" w:rsidRDefault="00F74516" w:rsidP="00F74516">
      <w:pPr>
        <w:spacing w:after="0" w:line="240" w:lineRule="auto"/>
        <w:textAlignment w:val="center"/>
        <w:rPr>
          <w:rFonts w:ascii="Calibri" w:eastAsia="Times New Roman" w:hAnsi="Calibri" w:cs="Calibri"/>
          <w:b/>
          <w:bCs/>
          <w:lang w:eastAsia="en-GB"/>
        </w:rPr>
      </w:pPr>
    </w:p>
    <w:p w14:paraId="7F2B55CC" w14:textId="682A5A0C" w:rsidR="00F74516" w:rsidRPr="009F1E2B" w:rsidRDefault="009F1E2B" w:rsidP="009F1E2B">
      <w:pPr>
        <w:spacing w:after="120" w:line="240" w:lineRule="auto"/>
        <w:rPr>
          <w:rFonts w:ascii="Arial" w:hAnsi="Arial" w:cs="Arial"/>
          <w:sz w:val="24"/>
          <w:szCs w:val="24"/>
        </w:rPr>
      </w:pPr>
      <w:r w:rsidRPr="009F1E2B">
        <w:rPr>
          <w:rFonts w:ascii="Arial" w:eastAsia="Calibri" w:hAnsi="Arial" w:cs="Arial"/>
          <w:b/>
          <w:sz w:val="24"/>
          <w:szCs w:val="24"/>
        </w:rPr>
        <w:t>A:</w:t>
      </w:r>
      <w:r w:rsidRPr="009F1E2B">
        <w:rPr>
          <w:rFonts w:ascii="Arial" w:eastAsia="Calibri" w:hAnsi="Arial" w:cs="Arial"/>
          <w:sz w:val="24"/>
          <w:szCs w:val="24"/>
        </w:rPr>
        <w:t xml:space="preserve"> </w:t>
      </w:r>
      <w:r w:rsidR="00F74516" w:rsidRPr="009F1E2B">
        <w:rPr>
          <w:rFonts w:ascii="Arial" w:hAnsi="Arial" w:cs="Arial"/>
          <w:sz w:val="24"/>
          <w:szCs w:val="24"/>
        </w:rPr>
        <w:t>From 2024 Teaching School Hubs (TSHs) will become the main provider of AB services</w:t>
      </w:r>
      <w:r w:rsidR="0005115C">
        <w:rPr>
          <w:rFonts w:ascii="Arial" w:hAnsi="Arial" w:cs="Arial"/>
          <w:sz w:val="24"/>
          <w:szCs w:val="24"/>
        </w:rPr>
        <w:t xml:space="preserve"> (except for specialist ABs for some independent and overseas schools)</w:t>
      </w:r>
      <w:r>
        <w:rPr>
          <w:rFonts w:ascii="Arial" w:hAnsi="Arial" w:cs="Arial"/>
          <w:sz w:val="24"/>
          <w:szCs w:val="24"/>
        </w:rPr>
        <w:t xml:space="preserve">. </w:t>
      </w:r>
      <w:r w:rsidR="00F74516" w:rsidRPr="009F1E2B">
        <w:rPr>
          <w:rFonts w:ascii="Arial" w:hAnsi="Arial" w:cs="Arial"/>
          <w:sz w:val="24"/>
          <w:szCs w:val="24"/>
        </w:rPr>
        <w:t>Local authorities (LAs) will withdraw from their AB role</w:t>
      </w:r>
      <w:r w:rsidR="00F24E3D">
        <w:rPr>
          <w:rStyle w:val="FootnoteReference"/>
          <w:rFonts w:ascii="Arial" w:hAnsi="Arial" w:cs="Arial"/>
          <w:sz w:val="24"/>
          <w:szCs w:val="24"/>
        </w:rPr>
        <w:footnoteReference w:id="2"/>
      </w:r>
      <w:r w:rsidR="00F74516" w:rsidRPr="009F1E2B">
        <w:rPr>
          <w:rFonts w:ascii="Arial" w:hAnsi="Arial" w:cs="Arial"/>
          <w:sz w:val="24"/>
          <w:szCs w:val="24"/>
        </w:rPr>
        <w:t xml:space="preserve"> in two stages:</w:t>
      </w:r>
    </w:p>
    <w:p w14:paraId="3C8775EF" w14:textId="41B1E683" w:rsidR="00F74516" w:rsidRDefault="00F74516" w:rsidP="009F1E2B">
      <w:pPr>
        <w:pStyle w:val="ListParagraph"/>
        <w:numPr>
          <w:ilvl w:val="0"/>
          <w:numId w:val="41"/>
        </w:numPr>
        <w:spacing w:after="120" w:line="240" w:lineRule="auto"/>
        <w:rPr>
          <w:rFonts w:ascii="Arial" w:hAnsi="Arial" w:cs="Arial"/>
          <w:sz w:val="24"/>
          <w:szCs w:val="24"/>
        </w:rPr>
      </w:pPr>
      <w:r>
        <w:rPr>
          <w:rFonts w:ascii="Arial" w:hAnsi="Arial" w:cs="Arial"/>
          <w:sz w:val="24"/>
          <w:szCs w:val="24"/>
        </w:rPr>
        <w:t xml:space="preserve">From September 2023 they will not take on any </w:t>
      </w:r>
      <w:r w:rsidR="00D83AFF">
        <w:rPr>
          <w:rFonts w:ascii="Arial" w:hAnsi="Arial" w:cs="Arial"/>
          <w:sz w:val="24"/>
          <w:szCs w:val="24"/>
        </w:rPr>
        <w:t xml:space="preserve">additional </w:t>
      </w:r>
      <w:r>
        <w:rPr>
          <w:rFonts w:ascii="Arial" w:hAnsi="Arial" w:cs="Arial"/>
          <w:sz w:val="24"/>
          <w:szCs w:val="24"/>
        </w:rPr>
        <w:t>ECTs.</w:t>
      </w:r>
    </w:p>
    <w:p w14:paraId="0CEBAC0F" w14:textId="42FD76E3" w:rsidR="00F74516" w:rsidRDefault="00F74516" w:rsidP="00FB1D12">
      <w:pPr>
        <w:pStyle w:val="ListParagraph"/>
        <w:numPr>
          <w:ilvl w:val="0"/>
          <w:numId w:val="41"/>
        </w:numPr>
        <w:spacing w:after="120" w:line="240" w:lineRule="auto"/>
        <w:rPr>
          <w:rFonts w:ascii="Arial" w:hAnsi="Arial" w:cs="Arial"/>
          <w:sz w:val="24"/>
          <w:szCs w:val="24"/>
        </w:rPr>
      </w:pPr>
      <w:r>
        <w:rPr>
          <w:rFonts w:ascii="Arial" w:hAnsi="Arial" w:cs="Arial"/>
          <w:sz w:val="24"/>
          <w:szCs w:val="24"/>
        </w:rPr>
        <w:t xml:space="preserve">From September 2024 they will cease operating as </w:t>
      </w:r>
      <w:proofErr w:type="spellStart"/>
      <w:r>
        <w:rPr>
          <w:rFonts w:ascii="Arial" w:hAnsi="Arial" w:cs="Arial"/>
          <w:sz w:val="24"/>
          <w:szCs w:val="24"/>
        </w:rPr>
        <w:t>ABs.</w:t>
      </w:r>
      <w:proofErr w:type="spellEnd"/>
    </w:p>
    <w:p w14:paraId="070B4928" w14:textId="77777777" w:rsidR="00F01BD0" w:rsidRPr="00820761" w:rsidRDefault="00F01BD0" w:rsidP="00820761">
      <w:pPr>
        <w:spacing w:after="120" w:line="240" w:lineRule="auto"/>
        <w:rPr>
          <w:rFonts w:ascii="Arial" w:hAnsi="Arial" w:cs="Arial"/>
          <w:sz w:val="24"/>
          <w:szCs w:val="24"/>
        </w:rPr>
      </w:pPr>
    </w:p>
    <w:p w14:paraId="2CC04BB9" w14:textId="22843AA1" w:rsidR="00E471F5" w:rsidRPr="00E471F5" w:rsidRDefault="00E471F5" w:rsidP="001A2337">
      <w:pPr>
        <w:spacing w:after="120" w:line="240" w:lineRule="auto"/>
        <w:rPr>
          <w:rFonts w:ascii="Arial" w:hAnsi="Arial" w:cs="Arial"/>
          <w:b/>
          <w:bCs/>
          <w:sz w:val="24"/>
          <w:szCs w:val="24"/>
        </w:rPr>
      </w:pPr>
      <w:r w:rsidRPr="00E471F5">
        <w:rPr>
          <w:rFonts w:ascii="Arial" w:hAnsi="Arial" w:cs="Arial"/>
          <w:b/>
          <w:bCs/>
          <w:sz w:val="24"/>
          <w:szCs w:val="24"/>
        </w:rPr>
        <w:t xml:space="preserve">Q: </w:t>
      </w:r>
      <w:r w:rsidR="004F4814">
        <w:rPr>
          <w:rFonts w:ascii="Arial" w:hAnsi="Arial" w:cs="Arial"/>
          <w:b/>
          <w:bCs/>
          <w:sz w:val="24"/>
          <w:szCs w:val="24"/>
        </w:rPr>
        <w:t>W</w:t>
      </w:r>
      <w:r w:rsidRPr="00E471F5">
        <w:rPr>
          <w:rFonts w:ascii="Arial" w:hAnsi="Arial" w:cs="Arial"/>
          <w:b/>
          <w:bCs/>
          <w:sz w:val="24"/>
          <w:szCs w:val="24"/>
        </w:rPr>
        <w:t xml:space="preserve">hat </w:t>
      </w:r>
      <w:r w:rsidR="003A1935">
        <w:rPr>
          <w:rFonts w:ascii="Arial" w:hAnsi="Arial" w:cs="Arial"/>
          <w:b/>
          <w:bCs/>
          <w:sz w:val="24"/>
          <w:szCs w:val="24"/>
        </w:rPr>
        <w:t>choice</w:t>
      </w:r>
      <w:r w:rsidR="004F4814">
        <w:rPr>
          <w:rFonts w:ascii="Arial" w:hAnsi="Arial" w:cs="Arial"/>
          <w:b/>
          <w:bCs/>
          <w:sz w:val="24"/>
          <w:szCs w:val="24"/>
        </w:rPr>
        <w:t>s</w:t>
      </w:r>
      <w:r w:rsidR="003A1935">
        <w:rPr>
          <w:rFonts w:ascii="Arial" w:hAnsi="Arial" w:cs="Arial"/>
          <w:b/>
          <w:bCs/>
          <w:sz w:val="24"/>
          <w:szCs w:val="24"/>
        </w:rPr>
        <w:t xml:space="preserve"> do I have about</w:t>
      </w:r>
      <w:r w:rsidR="000E5E8F">
        <w:rPr>
          <w:rFonts w:ascii="Arial" w:hAnsi="Arial" w:cs="Arial"/>
          <w:b/>
          <w:bCs/>
          <w:sz w:val="24"/>
          <w:szCs w:val="24"/>
        </w:rPr>
        <w:t xml:space="preserve"> when </w:t>
      </w:r>
      <w:r w:rsidR="00AB4A5E">
        <w:rPr>
          <w:rFonts w:ascii="Arial" w:hAnsi="Arial" w:cs="Arial"/>
          <w:b/>
          <w:bCs/>
          <w:sz w:val="24"/>
          <w:szCs w:val="24"/>
        </w:rPr>
        <w:t xml:space="preserve">to </w:t>
      </w:r>
      <w:r w:rsidR="000E5E8F">
        <w:rPr>
          <w:rFonts w:ascii="Arial" w:hAnsi="Arial" w:cs="Arial"/>
          <w:b/>
          <w:bCs/>
          <w:sz w:val="24"/>
          <w:szCs w:val="24"/>
        </w:rPr>
        <w:t>transfer</w:t>
      </w:r>
      <w:r w:rsidR="00AB4A5E">
        <w:rPr>
          <w:rFonts w:ascii="Arial" w:hAnsi="Arial" w:cs="Arial"/>
          <w:b/>
          <w:bCs/>
          <w:sz w:val="24"/>
          <w:szCs w:val="24"/>
        </w:rPr>
        <w:t xml:space="preserve"> ECTs</w:t>
      </w:r>
      <w:r w:rsidR="000E5E8F">
        <w:rPr>
          <w:rFonts w:ascii="Arial" w:hAnsi="Arial" w:cs="Arial"/>
          <w:b/>
          <w:bCs/>
          <w:sz w:val="24"/>
          <w:szCs w:val="24"/>
        </w:rPr>
        <w:t>?</w:t>
      </w:r>
    </w:p>
    <w:p w14:paraId="05EBA182" w14:textId="0040F128" w:rsidR="00F74516" w:rsidRPr="001A2337" w:rsidRDefault="00E471F5" w:rsidP="001A2337">
      <w:pPr>
        <w:spacing w:after="120" w:line="240" w:lineRule="auto"/>
        <w:rPr>
          <w:rFonts w:ascii="Arial" w:hAnsi="Arial" w:cs="Arial"/>
          <w:sz w:val="24"/>
          <w:szCs w:val="24"/>
        </w:rPr>
      </w:pPr>
      <w:r>
        <w:rPr>
          <w:rFonts w:ascii="Arial" w:hAnsi="Arial" w:cs="Arial"/>
          <w:sz w:val="24"/>
          <w:szCs w:val="24"/>
        </w:rPr>
        <w:t xml:space="preserve">A: </w:t>
      </w:r>
      <w:r w:rsidR="00F74516" w:rsidRPr="001A2337">
        <w:rPr>
          <w:rFonts w:ascii="Arial" w:hAnsi="Arial" w:cs="Arial"/>
          <w:sz w:val="24"/>
          <w:szCs w:val="24"/>
        </w:rPr>
        <w:t xml:space="preserve">Schools who </w:t>
      </w:r>
      <w:r w:rsidR="00403128" w:rsidRPr="001A2337">
        <w:rPr>
          <w:rFonts w:ascii="Arial" w:hAnsi="Arial" w:cs="Arial"/>
          <w:sz w:val="24"/>
          <w:szCs w:val="24"/>
        </w:rPr>
        <w:t xml:space="preserve">currently </w:t>
      </w:r>
      <w:r w:rsidR="00F74516" w:rsidRPr="001A2337">
        <w:rPr>
          <w:rFonts w:ascii="Arial" w:hAnsi="Arial" w:cs="Arial"/>
          <w:sz w:val="24"/>
          <w:szCs w:val="24"/>
        </w:rPr>
        <w:t xml:space="preserve">access AB services through a </w:t>
      </w:r>
      <w:r w:rsidR="0099524F">
        <w:rPr>
          <w:rFonts w:ascii="Arial" w:hAnsi="Arial" w:cs="Arial"/>
          <w:sz w:val="24"/>
          <w:szCs w:val="24"/>
        </w:rPr>
        <w:t>LA</w:t>
      </w:r>
      <w:r w:rsidR="00F74516" w:rsidRPr="001A2337">
        <w:rPr>
          <w:rFonts w:ascii="Arial" w:hAnsi="Arial" w:cs="Arial"/>
          <w:sz w:val="24"/>
          <w:szCs w:val="24"/>
        </w:rPr>
        <w:t xml:space="preserve"> </w:t>
      </w:r>
      <w:r w:rsidR="00F24E3D">
        <w:rPr>
          <w:rFonts w:ascii="Arial" w:hAnsi="Arial" w:cs="Arial"/>
          <w:sz w:val="24"/>
          <w:szCs w:val="24"/>
        </w:rPr>
        <w:t xml:space="preserve">or National Teacher Accreditation (NTA) </w:t>
      </w:r>
      <w:r w:rsidR="00F74516" w:rsidRPr="001A2337">
        <w:rPr>
          <w:rFonts w:ascii="Arial" w:hAnsi="Arial" w:cs="Arial"/>
          <w:sz w:val="24"/>
          <w:szCs w:val="24"/>
        </w:rPr>
        <w:t>will need to ensure that after September 2023 they register all new ECTs with a TSH AB.</w:t>
      </w:r>
      <w:r w:rsidR="006268A8" w:rsidRPr="001A2337">
        <w:rPr>
          <w:rFonts w:ascii="Arial" w:hAnsi="Arial" w:cs="Arial"/>
          <w:sz w:val="24"/>
          <w:szCs w:val="24"/>
        </w:rPr>
        <w:t xml:space="preserve"> </w:t>
      </w:r>
    </w:p>
    <w:p w14:paraId="77440450" w14:textId="77777777" w:rsidR="00E27020" w:rsidRDefault="006268A8" w:rsidP="00E27020">
      <w:pPr>
        <w:spacing w:after="120" w:line="240" w:lineRule="auto"/>
        <w:rPr>
          <w:rFonts w:ascii="Arial" w:hAnsi="Arial" w:cs="Arial"/>
          <w:sz w:val="24"/>
          <w:szCs w:val="24"/>
        </w:rPr>
      </w:pPr>
      <w:r>
        <w:rPr>
          <w:rFonts w:ascii="Arial" w:hAnsi="Arial" w:cs="Arial"/>
          <w:sz w:val="24"/>
          <w:szCs w:val="24"/>
        </w:rPr>
        <w:t xml:space="preserve">If </w:t>
      </w:r>
      <w:r w:rsidR="00785F55">
        <w:rPr>
          <w:rFonts w:ascii="Arial" w:hAnsi="Arial" w:cs="Arial"/>
          <w:sz w:val="24"/>
          <w:szCs w:val="24"/>
        </w:rPr>
        <w:t xml:space="preserve">a school has </w:t>
      </w:r>
      <w:r>
        <w:rPr>
          <w:rFonts w:ascii="Arial" w:hAnsi="Arial" w:cs="Arial"/>
          <w:sz w:val="24"/>
          <w:szCs w:val="24"/>
        </w:rPr>
        <w:t xml:space="preserve">already </w:t>
      </w:r>
      <w:r w:rsidR="00785F55">
        <w:rPr>
          <w:rFonts w:ascii="Arial" w:hAnsi="Arial" w:cs="Arial"/>
          <w:sz w:val="24"/>
          <w:szCs w:val="24"/>
        </w:rPr>
        <w:t>registered an</w:t>
      </w:r>
      <w:r>
        <w:rPr>
          <w:rFonts w:ascii="Arial" w:hAnsi="Arial" w:cs="Arial"/>
          <w:sz w:val="24"/>
          <w:szCs w:val="24"/>
        </w:rPr>
        <w:t xml:space="preserve"> ECT</w:t>
      </w:r>
      <w:r w:rsidR="00785F55">
        <w:rPr>
          <w:rFonts w:ascii="Arial" w:hAnsi="Arial" w:cs="Arial"/>
          <w:sz w:val="24"/>
          <w:szCs w:val="24"/>
        </w:rPr>
        <w:t xml:space="preserve"> </w:t>
      </w:r>
      <w:r>
        <w:rPr>
          <w:rFonts w:ascii="Arial" w:hAnsi="Arial" w:cs="Arial"/>
          <w:sz w:val="24"/>
          <w:szCs w:val="24"/>
        </w:rPr>
        <w:t>with an LA AB prior to September 2023</w:t>
      </w:r>
      <w:r w:rsidR="00004D0B">
        <w:rPr>
          <w:rFonts w:ascii="Arial" w:hAnsi="Arial" w:cs="Arial"/>
          <w:sz w:val="24"/>
          <w:szCs w:val="24"/>
        </w:rPr>
        <w:t>, that LA AB can continue to offer AB services to that ECT until September 2024.</w:t>
      </w:r>
    </w:p>
    <w:p w14:paraId="78F7F9A3" w14:textId="694ECF3A" w:rsidR="00F74516" w:rsidRDefault="00E27020" w:rsidP="00E27020">
      <w:pPr>
        <w:spacing w:after="120" w:line="240" w:lineRule="auto"/>
        <w:rPr>
          <w:rFonts w:ascii="Arial" w:hAnsi="Arial" w:cs="Arial"/>
          <w:sz w:val="24"/>
          <w:szCs w:val="24"/>
        </w:rPr>
      </w:pPr>
      <w:r>
        <w:rPr>
          <w:rFonts w:ascii="Arial" w:hAnsi="Arial" w:cs="Arial"/>
          <w:sz w:val="24"/>
          <w:szCs w:val="24"/>
        </w:rPr>
        <w:t>If</w:t>
      </w:r>
      <w:r w:rsidR="0078470F">
        <w:rPr>
          <w:rFonts w:ascii="Arial" w:hAnsi="Arial" w:cs="Arial"/>
          <w:sz w:val="24"/>
          <w:szCs w:val="24"/>
        </w:rPr>
        <w:t xml:space="preserve"> an ECT is</w:t>
      </w:r>
      <w:r w:rsidR="00F74516" w:rsidRPr="00E27020">
        <w:rPr>
          <w:rFonts w:ascii="Arial" w:hAnsi="Arial" w:cs="Arial"/>
          <w:sz w:val="24"/>
          <w:szCs w:val="24"/>
        </w:rPr>
        <w:t xml:space="preserve"> registered with an LA AB</w:t>
      </w:r>
      <w:r w:rsidR="0078470F">
        <w:rPr>
          <w:rFonts w:ascii="Arial" w:hAnsi="Arial" w:cs="Arial"/>
          <w:sz w:val="24"/>
          <w:szCs w:val="24"/>
        </w:rPr>
        <w:t xml:space="preserve"> before September 2023</w:t>
      </w:r>
      <w:r w:rsidR="00F74516" w:rsidRPr="00E27020">
        <w:rPr>
          <w:rFonts w:ascii="Arial" w:hAnsi="Arial" w:cs="Arial"/>
          <w:sz w:val="24"/>
          <w:szCs w:val="24"/>
        </w:rPr>
        <w:t xml:space="preserve"> </w:t>
      </w:r>
      <w:r w:rsidR="0078470F">
        <w:rPr>
          <w:rFonts w:ascii="Arial" w:hAnsi="Arial" w:cs="Arial"/>
          <w:sz w:val="24"/>
          <w:szCs w:val="24"/>
        </w:rPr>
        <w:t>but does</w:t>
      </w:r>
      <w:r w:rsidR="00F74516" w:rsidRPr="00E27020">
        <w:rPr>
          <w:rFonts w:ascii="Arial" w:hAnsi="Arial" w:cs="Arial"/>
          <w:sz w:val="24"/>
          <w:szCs w:val="24"/>
        </w:rPr>
        <w:t xml:space="preserve"> not complete their induction by September 2024</w:t>
      </w:r>
      <w:r w:rsidR="00544406">
        <w:rPr>
          <w:rFonts w:ascii="Arial" w:hAnsi="Arial" w:cs="Arial"/>
          <w:sz w:val="24"/>
          <w:szCs w:val="24"/>
        </w:rPr>
        <w:t>,</w:t>
      </w:r>
      <w:r w:rsidR="0078470F" w:rsidRPr="0078470F">
        <w:rPr>
          <w:rFonts w:ascii="Arial" w:hAnsi="Arial" w:cs="Arial"/>
          <w:sz w:val="24"/>
          <w:szCs w:val="24"/>
        </w:rPr>
        <w:t xml:space="preserve"> </w:t>
      </w:r>
      <w:r w:rsidR="0078470F">
        <w:rPr>
          <w:rFonts w:ascii="Arial" w:hAnsi="Arial" w:cs="Arial"/>
          <w:sz w:val="24"/>
          <w:szCs w:val="24"/>
        </w:rPr>
        <w:t>the</w:t>
      </w:r>
      <w:r w:rsidR="001C6A89">
        <w:rPr>
          <w:rFonts w:ascii="Arial" w:hAnsi="Arial" w:cs="Arial"/>
          <w:sz w:val="24"/>
          <w:szCs w:val="24"/>
        </w:rPr>
        <w:t>ir school will</w:t>
      </w:r>
      <w:r w:rsidR="0078470F">
        <w:rPr>
          <w:rFonts w:ascii="Arial" w:hAnsi="Arial" w:cs="Arial"/>
          <w:sz w:val="24"/>
          <w:szCs w:val="24"/>
        </w:rPr>
        <w:t xml:space="preserve"> </w:t>
      </w:r>
      <w:r w:rsidR="0078470F" w:rsidRPr="00E27020">
        <w:rPr>
          <w:rFonts w:ascii="Arial" w:hAnsi="Arial" w:cs="Arial"/>
          <w:sz w:val="24"/>
          <w:szCs w:val="24"/>
        </w:rPr>
        <w:t xml:space="preserve">need to ensure that </w:t>
      </w:r>
      <w:r w:rsidR="0078470F">
        <w:rPr>
          <w:rFonts w:ascii="Arial" w:hAnsi="Arial" w:cs="Arial"/>
          <w:sz w:val="24"/>
          <w:szCs w:val="24"/>
        </w:rPr>
        <w:t>the ECT is</w:t>
      </w:r>
      <w:r w:rsidR="00F74516" w:rsidRPr="00E27020">
        <w:rPr>
          <w:rFonts w:ascii="Arial" w:hAnsi="Arial" w:cs="Arial"/>
          <w:sz w:val="24"/>
          <w:szCs w:val="24"/>
        </w:rPr>
        <w:t xml:space="preserve"> then transferred to a TSH AB</w:t>
      </w:r>
      <w:r w:rsidR="0078470F">
        <w:rPr>
          <w:rFonts w:ascii="Arial" w:hAnsi="Arial" w:cs="Arial"/>
          <w:sz w:val="24"/>
          <w:szCs w:val="24"/>
        </w:rPr>
        <w:t xml:space="preserve"> from September 2024</w:t>
      </w:r>
      <w:r w:rsidR="00F74516" w:rsidRPr="00E27020">
        <w:rPr>
          <w:rFonts w:ascii="Arial" w:hAnsi="Arial" w:cs="Arial"/>
          <w:sz w:val="24"/>
          <w:szCs w:val="24"/>
        </w:rPr>
        <w:t>.</w:t>
      </w:r>
    </w:p>
    <w:p w14:paraId="7C8B2235" w14:textId="77777777" w:rsidR="00B336E5" w:rsidRDefault="00B336E5" w:rsidP="00B336E5">
      <w:pPr>
        <w:rPr>
          <w:rFonts w:ascii="Arial" w:eastAsia="Arial" w:hAnsi="Arial" w:cs="Arial"/>
          <w:b/>
          <w:bCs/>
          <w:sz w:val="24"/>
          <w:szCs w:val="24"/>
        </w:rPr>
      </w:pPr>
    </w:p>
    <w:p w14:paraId="135AF836" w14:textId="634EA266" w:rsidR="00B336E5" w:rsidRPr="00192BA7" w:rsidRDefault="00B336E5" w:rsidP="00B336E5">
      <w:pPr>
        <w:rPr>
          <w:rFonts w:ascii="Arial" w:eastAsia="Arial" w:hAnsi="Arial" w:cs="Arial"/>
          <w:b/>
          <w:bCs/>
          <w:sz w:val="24"/>
          <w:szCs w:val="24"/>
        </w:rPr>
      </w:pPr>
      <w:r w:rsidRPr="00192BA7">
        <w:rPr>
          <w:rFonts w:ascii="Arial" w:eastAsia="Arial" w:hAnsi="Arial" w:cs="Arial"/>
          <w:b/>
          <w:bCs/>
          <w:sz w:val="24"/>
          <w:szCs w:val="24"/>
        </w:rPr>
        <w:t xml:space="preserve">Q: </w:t>
      </w:r>
      <w:r>
        <w:rPr>
          <w:rFonts w:ascii="Arial" w:eastAsia="Arial" w:hAnsi="Arial" w:cs="Arial"/>
          <w:b/>
          <w:bCs/>
          <w:sz w:val="24"/>
          <w:szCs w:val="24"/>
        </w:rPr>
        <w:t xml:space="preserve">In the transition year 2023/24 </w:t>
      </w:r>
      <w:r w:rsidR="00D46627">
        <w:rPr>
          <w:rFonts w:ascii="Arial" w:eastAsia="Arial" w:hAnsi="Arial" w:cs="Arial"/>
          <w:b/>
          <w:bCs/>
          <w:sz w:val="24"/>
          <w:szCs w:val="24"/>
        </w:rPr>
        <w:t>are</w:t>
      </w:r>
      <w:r>
        <w:rPr>
          <w:rFonts w:ascii="Arial" w:eastAsia="Arial" w:hAnsi="Arial" w:cs="Arial"/>
          <w:b/>
          <w:bCs/>
          <w:sz w:val="24"/>
          <w:szCs w:val="24"/>
        </w:rPr>
        <w:t xml:space="preserve"> schools </w:t>
      </w:r>
      <w:r w:rsidR="00D46627">
        <w:rPr>
          <w:rFonts w:ascii="Arial" w:eastAsia="Arial" w:hAnsi="Arial" w:cs="Arial"/>
          <w:b/>
          <w:bCs/>
          <w:sz w:val="24"/>
          <w:szCs w:val="24"/>
        </w:rPr>
        <w:t xml:space="preserve">required </w:t>
      </w:r>
      <w:r>
        <w:rPr>
          <w:rFonts w:ascii="Arial" w:eastAsia="Arial" w:hAnsi="Arial" w:cs="Arial"/>
          <w:b/>
          <w:bCs/>
          <w:sz w:val="24"/>
          <w:szCs w:val="24"/>
        </w:rPr>
        <w:t xml:space="preserve">to work with </w:t>
      </w:r>
      <w:r w:rsidR="00625069">
        <w:rPr>
          <w:rFonts w:ascii="Arial" w:eastAsia="Arial" w:hAnsi="Arial" w:cs="Arial"/>
          <w:b/>
          <w:bCs/>
          <w:sz w:val="24"/>
          <w:szCs w:val="24"/>
        </w:rPr>
        <w:t xml:space="preserve">two </w:t>
      </w:r>
      <w:r>
        <w:rPr>
          <w:rFonts w:ascii="Arial" w:eastAsia="Arial" w:hAnsi="Arial" w:cs="Arial"/>
          <w:b/>
          <w:bCs/>
          <w:sz w:val="24"/>
          <w:szCs w:val="24"/>
        </w:rPr>
        <w:t>ABs to avoid moving ECTs mid-year?</w:t>
      </w:r>
    </w:p>
    <w:p w14:paraId="476B6A0A" w14:textId="085DF152" w:rsidR="00D65049" w:rsidRDefault="00B336E5" w:rsidP="00B336E5">
      <w:pPr>
        <w:rPr>
          <w:rFonts w:ascii="Arial" w:eastAsia="Arial" w:hAnsi="Arial" w:cs="Arial"/>
          <w:sz w:val="24"/>
          <w:szCs w:val="24"/>
        </w:rPr>
      </w:pPr>
      <w:r w:rsidRPr="00192BA7">
        <w:rPr>
          <w:rFonts w:ascii="Arial" w:eastAsia="Arial" w:hAnsi="Arial" w:cs="Arial"/>
          <w:b/>
          <w:bCs/>
          <w:sz w:val="24"/>
          <w:szCs w:val="24"/>
        </w:rPr>
        <w:t>A:</w:t>
      </w:r>
      <w:r w:rsidRPr="719BA7C6">
        <w:rPr>
          <w:rFonts w:ascii="Arial" w:eastAsia="Arial" w:hAnsi="Arial" w:cs="Arial"/>
          <w:sz w:val="24"/>
          <w:szCs w:val="24"/>
        </w:rPr>
        <w:t xml:space="preserve"> </w:t>
      </w:r>
      <w:r w:rsidR="0001608E">
        <w:rPr>
          <w:rFonts w:ascii="Arial" w:eastAsia="Arial" w:hAnsi="Arial" w:cs="Arial"/>
          <w:sz w:val="24"/>
          <w:szCs w:val="24"/>
        </w:rPr>
        <w:t>We support schools to make choices in the interests of their ECT</w:t>
      </w:r>
      <w:r w:rsidR="00ED4A0B">
        <w:rPr>
          <w:rFonts w:ascii="Arial" w:eastAsia="Arial" w:hAnsi="Arial" w:cs="Arial"/>
          <w:sz w:val="24"/>
          <w:szCs w:val="24"/>
        </w:rPr>
        <w:t>s</w:t>
      </w:r>
      <w:r w:rsidR="0001608E">
        <w:rPr>
          <w:rFonts w:ascii="Arial" w:eastAsia="Arial" w:hAnsi="Arial" w:cs="Arial"/>
          <w:sz w:val="24"/>
          <w:szCs w:val="24"/>
        </w:rPr>
        <w:t xml:space="preserve"> and where</w:t>
      </w:r>
      <w:r w:rsidR="00625069">
        <w:rPr>
          <w:rFonts w:ascii="Arial" w:eastAsia="Arial" w:hAnsi="Arial" w:cs="Arial"/>
          <w:sz w:val="24"/>
          <w:szCs w:val="24"/>
        </w:rPr>
        <w:t>ver</w:t>
      </w:r>
      <w:r w:rsidR="0001608E">
        <w:rPr>
          <w:rFonts w:ascii="Arial" w:eastAsia="Arial" w:hAnsi="Arial" w:cs="Arial"/>
          <w:sz w:val="24"/>
          <w:szCs w:val="24"/>
        </w:rPr>
        <w:t xml:space="preserve"> possible provide stability for them during induction.</w:t>
      </w:r>
      <w:r w:rsidR="00AF051C">
        <w:rPr>
          <w:rFonts w:ascii="Arial" w:eastAsia="Arial" w:hAnsi="Arial" w:cs="Arial"/>
          <w:sz w:val="24"/>
          <w:szCs w:val="24"/>
        </w:rPr>
        <w:t xml:space="preserve"> </w:t>
      </w:r>
    </w:p>
    <w:p w14:paraId="08657426" w14:textId="609F1CA8" w:rsidR="00D65049" w:rsidRDefault="005D5B82" w:rsidP="00B336E5">
      <w:pPr>
        <w:rPr>
          <w:rFonts w:ascii="Arial" w:eastAsia="Arial" w:hAnsi="Arial" w:cs="Arial"/>
          <w:sz w:val="24"/>
          <w:szCs w:val="24"/>
        </w:rPr>
      </w:pPr>
      <w:r>
        <w:rPr>
          <w:rFonts w:ascii="Arial" w:eastAsia="Arial" w:hAnsi="Arial" w:cs="Arial"/>
          <w:sz w:val="24"/>
          <w:szCs w:val="24"/>
        </w:rPr>
        <w:t xml:space="preserve">Many respondents to the consultation called for a longer transition period so the majority of </w:t>
      </w:r>
      <w:r w:rsidR="0064795C">
        <w:rPr>
          <w:rFonts w:ascii="Arial" w:eastAsia="Arial" w:hAnsi="Arial" w:cs="Arial"/>
          <w:sz w:val="24"/>
          <w:szCs w:val="24"/>
        </w:rPr>
        <w:t>ECTs</w:t>
      </w:r>
      <w:r>
        <w:rPr>
          <w:rFonts w:ascii="Arial" w:eastAsia="Arial" w:hAnsi="Arial" w:cs="Arial"/>
          <w:sz w:val="24"/>
          <w:szCs w:val="24"/>
        </w:rPr>
        <w:t xml:space="preserve"> </w:t>
      </w:r>
      <w:r w:rsidR="00D65049">
        <w:rPr>
          <w:rFonts w:ascii="Arial" w:eastAsia="Arial" w:hAnsi="Arial" w:cs="Arial"/>
          <w:sz w:val="24"/>
          <w:szCs w:val="24"/>
        </w:rPr>
        <w:t>who began induction in September 2022 would have</w:t>
      </w:r>
      <w:r>
        <w:rPr>
          <w:rFonts w:ascii="Arial" w:eastAsia="Arial" w:hAnsi="Arial" w:cs="Arial"/>
          <w:sz w:val="24"/>
          <w:szCs w:val="24"/>
        </w:rPr>
        <w:t xml:space="preserve"> the option to avoid disruption </w:t>
      </w:r>
      <w:r w:rsidR="00D65049">
        <w:rPr>
          <w:rFonts w:ascii="Arial" w:eastAsia="Arial" w:hAnsi="Arial" w:cs="Arial"/>
          <w:sz w:val="24"/>
          <w:szCs w:val="24"/>
        </w:rPr>
        <w:t xml:space="preserve">by </w:t>
      </w:r>
      <w:r w:rsidR="00D65049">
        <w:rPr>
          <w:rStyle w:val="cf01"/>
          <w:rFonts w:ascii="Arial" w:eastAsia="Arial" w:hAnsi="Arial" w:cs="Arial"/>
          <w:color w:val="000000" w:themeColor="text1"/>
          <w:sz w:val="24"/>
          <w:szCs w:val="24"/>
        </w:rPr>
        <w:t>remaining with one AB through the course of their induction</w:t>
      </w:r>
      <w:r w:rsidR="00D65049">
        <w:rPr>
          <w:rFonts w:ascii="Arial" w:eastAsia="Arial" w:hAnsi="Arial" w:cs="Arial"/>
          <w:sz w:val="24"/>
          <w:szCs w:val="24"/>
        </w:rPr>
        <w:t xml:space="preserve">. For that </w:t>
      </w:r>
      <w:proofErr w:type="gramStart"/>
      <w:r w:rsidR="00D65049">
        <w:rPr>
          <w:rFonts w:ascii="Arial" w:eastAsia="Arial" w:hAnsi="Arial" w:cs="Arial"/>
          <w:sz w:val="24"/>
          <w:szCs w:val="24"/>
        </w:rPr>
        <w:t>reason</w:t>
      </w:r>
      <w:proofErr w:type="gramEnd"/>
      <w:r w:rsidR="00D65049">
        <w:rPr>
          <w:rFonts w:ascii="Arial" w:eastAsia="Arial" w:hAnsi="Arial" w:cs="Arial"/>
          <w:sz w:val="24"/>
          <w:szCs w:val="24"/>
        </w:rPr>
        <w:t xml:space="preserve"> we have extended the period </w:t>
      </w:r>
      <w:r w:rsidR="0055560D">
        <w:rPr>
          <w:rFonts w:ascii="Arial" w:eastAsia="Arial" w:hAnsi="Arial" w:cs="Arial"/>
          <w:sz w:val="24"/>
          <w:szCs w:val="24"/>
        </w:rPr>
        <w:t>LA ABs may operate with existing ECTs until September 2024.</w:t>
      </w:r>
    </w:p>
    <w:p w14:paraId="46648129" w14:textId="69F2AA0F" w:rsidR="005141DB" w:rsidRDefault="005D5B82" w:rsidP="00B336E5">
      <w:pPr>
        <w:rPr>
          <w:rStyle w:val="cf01"/>
          <w:rFonts w:ascii="Arial" w:eastAsia="Arial" w:hAnsi="Arial" w:cs="Arial"/>
          <w:color w:val="000000" w:themeColor="text1"/>
          <w:sz w:val="24"/>
          <w:szCs w:val="24"/>
        </w:rPr>
      </w:pPr>
      <w:r>
        <w:rPr>
          <w:rFonts w:ascii="Arial" w:eastAsia="Arial" w:hAnsi="Arial" w:cs="Arial"/>
          <w:sz w:val="24"/>
          <w:szCs w:val="24"/>
        </w:rPr>
        <w:t xml:space="preserve">But </w:t>
      </w:r>
      <w:r w:rsidR="00364445">
        <w:rPr>
          <w:rFonts w:ascii="Arial" w:eastAsia="Arial" w:hAnsi="Arial" w:cs="Arial"/>
          <w:sz w:val="24"/>
          <w:szCs w:val="24"/>
        </w:rPr>
        <w:t xml:space="preserve">we recognise that local options will vary </w:t>
      </w:r>
      <w:r w:rsidR="0055560D">
        <w:rPr>
          <w:rFonts w:ascii="Arial" w:eastAsia="Arial" w:hAnsi="Arial" w:cs="Arial"/>
          <w:sz w:val="24"/>
          <w:szCs w:val="24"/>
        </w:rPr>
        <w:t xml:space="preserve">according to LA capacity, </w:t>
      </w:r>
      <w:r w:rsidR="00364445">
        <w:rPr>
          <w:rFonts w:ascii="Arial" w:eastAsia="Arial" w:hAnsi="Arial" w:cs="Arial"/>
          <w:sz w:val="24"/>
          <w:szCs w:val="24"/>
        </w:rPr>
        <w:t xml:space="preserve">and </w:t>
      </w:r>
      <w:r w:rsidR="0055560D">
        <w:rPr>
          <w:rFonts w:ascii="Arial" w:eastAsia="Arial" w:hAnsi="Arial" w:cs="Arial"/>
          <w:sz w:val="24"/>
          <w:szCs w:val="24"/>
        </w:rPr>
        <w:t xml:space="preserve">that </w:t>
      </w:r>
      <w:r w:rsidR="00364445">
        <w:rPr>
          <w:rFonts w:ascii="Arial" w:eastAsia="Arial" w:hAnsi="Arial" w:cs="Arial"/>
          <w:sz w:val="24"/>
          <w:szCs w:val="24"/>
        </w:rPr>
        <w:t>schools may need to make practical choices about how they access AB services. So</w:t>
      </w:r>
      <w:r w:rsidR="001F0F5C">
        <w:rPr>
          <w:rFonts w:ascii="Arial" w:eastAsia="Arial" w:hAnsi="Arial" w:cs="Arial"/>
          <w:sz w:val="24"/>
          <w:szCs w:val="24"/>
        </w:rPr>
        <w:t>,</w:t>
      </w:r>
      <w:r w:rsidR="00364445">
        <w:rPr>
          <w:rFonts w:ascii="Arial" w:eastAsia="Arial" w:hAnsi="Arial" w:cs="Arial"/>
          <w:sz w:val="24"/>
          <w:szCs w:val="24"/>
        </w:rPr>
        <w:t xml:space="preserve"> </w:t>
      </w:r>
      <w:r w:rsidR="00A5382D">
        <w:rPr>
          <w:rFonts w:ascii="Arial" w:eastAsia="Arial" w:hAnsi="Arial" w:cs="Arial"/>
          <w:sz w:val="24"/>
          <w:szCs w:val="24"/>
        </w:rPr>
        <w:t xml:space="preserve">while </w:t>
      </w:r>
      <w:r w:rsidR="00EF6C4E">
        <w:rPr>
          <w:rStyle w:val="cf01"/>
          <w:rFonts w:ascii="Arial" w:eastAsia="Arial" w:hAnsi="Arial" w:cs="Arial"/>
          <w:color w:val="000000" w:themeColor="text1"/>
          <w:sz w:val="24"/>
          <w:szCs w:val="24"/>
        </w:rPr>
        <w:t>stability for ECTs should be the priority</w:t>
      </w:r>
      <w:r w:rsidR="002F0FBC">
        <w:rPr>
          <w:rStyle w:val="cf01"/>
          <w:rFonts w:ascii="Arial" w:eastAsia="Arial" w:hAnsi="Arial" w:cs="Arial"/>
          <w:color w:val="000000" w:themeColor="text1"/>
          <w:sz w:val="24"/>
          <w:szCs w:val="24"/>
        </w:rPr>
        <w:t xml:space="preserve"> wherever possible</w:t>
      </w:r>
      <w:r w:rsidR="00B336E5">
        <w:rPr>
          <w:rStyle w:val="cf01"/>
          <w:rFonts w:ascii="Arial" w:eastAsia="Arial" w:hAnsi="Arial" w:cs="Arial"/>
          <w:color w:val="000000" w:themeColor="text1"/>
          <w:sz w:val="24"/>
          <w:szCs w:val="24"/>
        </w:rPr>
        <w:t>, schools currently accessing AB services from LAs should discuss the options available to them locally, including the availability of services during 2023/24</w:t>
      </w:r>
      <w:r w:rsidR="002F0FBC">
        <w:rPr>
          <w:rStyle w:val="cf01"/>
          <w:rFonts w:ascii="Arial" w:eastAsia="Arial" w:hAnsi="Arial" w:cs="Arial"/>
          <w:color w:val="000000" w:themeColor="text1"/>
          <w:sz w:val="24"/>
          <w:szCs w:val="24"/>
        </w:rPr>
        <w:t xml:space="preserve">. </w:t>
      </w:r>
    </w:p>
    <w:p w14:paraId="0F23AE9A" w14:textId="77CEC10C" w:rsidR="00B336E5" w:rsidRDefault="002F0FBC" w:rsidP="00B336E5">
      <w:pPr>
        <w:rPr>
          <w:rStyle w:val="cf01"/>
          <w:rFonts w:ascii="Arial" w:eastAsia="Arial" w:hAnsi="Arial" w:cs="Arial"/>
          <w:color w:val="000000" w:themeColor="text1"/>
          <w:sz w:val="24"/>
          <w:szCs w:val="24"/>
        </w:rPr>
      </w:pPr>
      <w:r>
        <w:rPr>
          <w:rStyle w:val="cf01"/>
          <w:rFonts w:ascii="Arial" w:eastAsia="Arial" w:hAnsi="Arial" w:cs="Arial"/>
          <w:color w:val="000000" w:themeColor="text1"/>
          <w:sz w:val="24"/>
          <w:szCs w:val="24"/>
        </w:rPr>
        <w:t xml:space="preserve">From that </w:t>
      </w:r>
      <w:r w:rsidR="005141DB">
        <w:rPr>
          <w:rStyle w:val="cf01"/>
          <w:rFonts w:ascii="Arial" w:eastAsia="Arial" w:hAnsi="Arial" w:cs="Arial"/>
          <w:color w:val="000000" w:themeColor="text1"/>
          <w:sz w:val="24"/>
          <w:szCs w:val="24"/>
        </w:rPr>
        <w:t>discussion with their LA AB, schools</w:t>
      </w:r>
      <w:r>
        <w:rPr>
          <w:rStyle w:val="cf01"/>
          <w:rFonts w:ascii="Arial" w:eastAsia="Arial" w:hAnsi="Arial" w:cs="Arial"/>
          <w:color w:val="000000" w:themeColor="text1"/>
          <w:sz w:val="24"/>
          <w:szCs w:val="24"/>
        </w:rPr>
        <w:t xml:space="preserve"> will need to </w:t>
      </w:r>
      <w:r w:rsidR="00B336E5">
        <w:rPr>
          <w:rStyle w:val="cf01"/>
          <w:rFonts w:ascii="Arial" w:eastAsia="Arial" w:hAnsi="Arial" w:cs="Arial"/>
          <w:color w:val="000000" w:themeColor="text1"/>
          <w:sz w:val="24"/>
          <w:szCs w:val="24"/>
        </w:rPr>
        <w:t xml:space="preserve">work out whether </w:t>
      </w:r>
      <w:r w:rsidR="00667A3D">
        <w:rPr>
          <w:rStyle w:val="cf01"/>
          <w:rFonts w:ascii="Arial" w:eastAsia="Arial" w:hAnsi="Arial" w:cs="Arial"/>
          <w:color w:val="000000" w:themeColor="text1"/>
          <w:sz w:val="24"/>
          <w:szCs w:val="24"/>
        </w:rPr>
        <w:t>they can</w:t>
      </w:r>
      <w:r w:rsidR="00B336E5">
        <w:rPr>
          <w:rStyle w:val="cf01"/>
          <w:rFonts w:ascii="Arial" w:eastAsia="Arial" w:hAnsi="Arial" w:cs="Arial"/>
          <w:color w:val="000000" w:themeColor="text1"/>
          <w:sz w:val="24"/>
          <w:szCs w:val="24"/>
        </w:rPr>
        <w:t xml:space="preserve"> </w:t>
      </w:r>
      <w:r w:rsidR="00125982">
        <w:rPr>
          <w:rStyle w:val="cf01"/>
          <w:rFonts w:ascii="Arial" w:eastAsia="Arial" w:hAnsi="Arial" w:cs="Arial"/>
          <w:color w:val="000000" w:themeColor="text1"/>
          <w:sz w:val="24"/>
          <w:szCs w:val="24"/>
        </w:rPr>
        <w:t xml:space="preserve">and would prefer to </w:t>
      </w:r>
      <w:r w:rsidR="00B336E5">
        <w:rPr>
          <w:rStyle w:val="cf01"/>
          <w:rFonts w:ascii="Arial" w:eastAsia="Arial" w:hAnsi="Arial" w:cs="Arial"/>
          <w:color w:val="000000" w:themeColor="text1"/>
          <w:sz w:val="24"/>
          <w:szCs w:val="24"/>
        </w:rPr>
        <w:t xml:space="preserve">keep ECTs starting induction in 2022/23 with their current LA AB until </w:t>
      </w:r>
      <w:r w:rsidR="00ED4A0B">
        <w:rPr>
          <w:rStyle w:val="cf01"/>
          <w:rFonts w:ascii="Arial" w:eastAsia="Arial" w:hAnsi="Arial" w:cs="Arial"/>
          <w:color w:val="000000" w:themeColor="text1"/>
          <w:sz w:val="24"/>
          <w:szCs w:val="24"/>
        </w:rPr>
        <w:t xml:space="preserve">September </w:t>
      </w:r>
      <w:r w:rsidR="00B336E5">
        <w:rPr>
          <w:rStyle w:val="cf01"/>
          <w:rFonts w:ascii="Arial" w:eastAsia="Arial" w:hAnsi="Arial" w:cs="Arial"/>
          <w:color w:val="000000" w:themeColor="text1"/>
          <w:sz w:val="24"/>
          <w:szCs w:val="24"/>
        </w:rPr>
        <w:t>2024</w:t>
      </w:r>
      <w:r w:rsidR="00625069">
        <w:rPr>
          <w:rStyle w:val="cf01"/>
          <w:rFonts w:ascii="Arial" w:eastAsia="Arial" w:hAnsi="Arial" w:cs="Arial"/>
          <w:color w:val="000000" w:themeColor="text1"/>
          <w:sz w:val="24"/>
          <w:szCs w:val="24"/>
        </w:rPr>
        <w:t xml:space="preserve"> to </w:t>
      </w:r>
      <w:r w:rsidR="00667A3D">
        <w:rPr>
          <w:rStyle w:val="cf01"/>
          <w:rFonts w:ascii="Arial" w:eastAsia="Arial" w:hAnsi="Arial" w:cs="Arial"/>
          <w:color w:val="000000" w:themeColor="text1"/>
          <w:sz w:val="24"/>
          <w:szCs w:val="24"/>
        </w:rPr>
        <w:t>provide</w:t>
      </w:r>
      <w:r w:rsidR="00625069">
        <w:rPr>
          <w:rStyle w:val="cf01"/>
          <w:rFonts w:ascii="Arial" w:eastAsia="Arial" w:hAnsi="Arial" w:cs="Arial"/>
          <w:color w:val="000000" w:themeColor="text1"/>
          <w:sz w:val="24"/>
          <w:szCs w:val="24"/>
        </w:rPr>
        <w:t xml:space="preserve"> stability</w:t>
      </w:r>
      <w:r w:rsidR="00125982">
        <w:rPr>
          <w:rStyle w:val="cf01"/>
          <w:rFonts w:ascii="Arial" w:eastAsia="Arial" w:hAnsi="Arial" w:cs="Arial"/>
          <w:color w:val="000000" w:themeColor="text1"/>
          <w:sz w:val="24"/>
          <w:szCs w:val="24"/>
        </w:rPr>
        <w:t xml:space="preserve">. </w:t>
      </w:r>
      <w:r w:rsidR="005141DB">
        <w:rPr>
          <w:rStyle w:val="cf01"/>
          <w:rFonts w:ascii="Arial" w:eastAsia="Arial" w:hAnsi="Arial" w:cs="Arial"/>
          <w:color w:val="000000" w:themeColor="text1"/>
          <w:sz w:val="24"/>
          <w:szCs w:val="24"/>
        </w:rPr>
        <w:t xml:space="preserve">If LA AB </w:t>
      </w:r>
      <w:r w:rsidR="00125982">
        <w:rPr>
          <w:rStyle w:val="cf01"/>
          <w:rFonts w:ascii="Arial" w:eastAsia="Arial" w:hAnsi="Arial" w:cs="Arial"/>
          <w:color w:val="000000" w:themeColor="text1"/>
          <w:sz w:val="24"/>
          <w:szCs w:val="24"/>
        </w:rPr>
        <w:t xml:space="preserve">services </w:t>
      </w:r>
      <w:r w:rsidR="005141DB">
        <w:rPr>
          <w:rStyle w:val="cf01"/>
          <w:rFonts w:ascii="Arial" w:eastAsia="Arial" w:hAnsi="Arial" w:cs="Arial"/>
          <w:color w:val="000000" w:themeColor="text1"/>
          <w:sz w:val="24"/>
          <w:szCs w:val="24"/>
        </w:rPr>
        <w:t xml:space="preserve">in their area </w:t>
      </w:r>
      <w:r w:rsidR="00125982">
        <w:rPr>
          <w:rStyle w:val="cf01"/>
          <w:rFonts w:ascii="Arial" w:eastAsia="Arial" w:hAnsi="Arial" w:cs="Arial"/>
          <w:color w:val="000000" w:themeColor="text1"/>
          <w:sz w:val="24"/>
          <w:szCs w:val="24"/>
        </w:rPr>
        <w:t xml:space="preserve">are not continuing to September 2024, or if </w:t>
      </w:r>
      <w:r w:rsidR="00ED4A0B">
        <w:rPr>
          <w:rStyle w:val="cf01"/>
          <w:rFonts w:ascii="Arial" w:eastAsia="Arial" w:hAnsi="Arial" w:cs="Arial"/>
          <w:color w:val="000000" w:themeColor="text1"/>
          <w:sz w:val="24"/>
          <w:szCs w:val="24"/>
        </w:rPr>
        <w:t>the</w:t>
      </w:r>
      <w:r w:rsidR="00667A3D">
        <w:rPr>
          <w:rStyle w:val="cf01"/>
          <w:rFonts w:ascii="Arial" w:eastAsia="Arial" w:hAnsi="Arial" w:cs="Arial"/>
          <w:color w:val="000000" w:themeColor="text1"/>
          <w:sz w:val="24"/>
          <w:szCs w:val="24"/>
        </w:rPr>
        <w:t>y</w:t>
      </w:r>
      <w:r w:rsidR="00ED4A0B">
        <w:rPr>
          <w:rStyle w:val="cf01"/>
          <w:rFonts w:ascii="Arial" w:eastAsia="Arial" w:hAnsi="Arial" w:cs="Arial"/>
          <w:color w:val="000000" w:themeColor="text1"/>
          <w:sz w:val="24"/>
          <w:szCs w:val="24"/>
        </w:rPr>
        <w:t xml:space="preserve"> also have ECTs starting in September 2023</w:t>
      </w:r>
      <w:r w:rsidR="00625069">
        <w:rPr>
          <w:rStyle w:val="cf01"/>
          <w:rFonts w:ascii="Arial" w:eastAsia="Arial" w:hAnsi="Arial" w:cs="Arial"/>
          <w:color w:val="000000" w:themeColor="text1"/>
          <w:sz w:val="24"/>
          <w:szCs w:val="24"/>
        </w:rPr>
        <w:t xml:space="preserve"> who must register with a TSH AB, </w:t>
      </w:r>
      <w:r w:rsidR="001D7DA8">
        <w:rPr>
          <w:rStyle w:val="cf01"/>
          <w:rFonts w:ascii="Arial" w:eastAsia="Arial" w:hAnsi="Arial" w:cs="Arial"/>
          <w:color w:val="000000" w:themeColor="text1"/>
          <w:sz w:val="24"/>
          <w:szCs w:val="24"/>
        </w:rPr>
        <w:t xml:space="preserve">schools can </w:t>
      </w:r>
      <w:r w:rsidR="00667A3D">
        <w:rPr>
          <w:rStyle w:val="cf01"/>
          <w:rFonts w:ascii="Arial" w:eastAsia="Arial" w:hAnsi="Arial" w:cs="Arial"/>
          <w:color w:val="000000" w:themeColor="text1"/>
          <w:sz w:val="24"/>
          <w:szCs w:val="24"/>
        </w:rPr>
        <w:t>consider the option to</w:t>
      </w:r>
      <w:r w:rsidR="00B336E5">
        <w:rPr>
          <w:rStyle w:val="cf01"/>
          <w:rFonts w:ascii="Arial" w:eastAsia="Arial" w:hAnsi="Arial" w:cs="Arial"/>
          <w:color w:val="000000" w:themeColor="text1"/>
          <w:sz w:val="24"/>
          <w:szCs w:val="24"/>
        </w:rPr>
        <w:t xml:space="preserve"> </w:t>
      </w:r>
      <w:r w:rsidR="00125982">
        <w:rPr>
          <w:rStyle w:val="cf01"/>
          <w:rFonts w:ascii="Arial" w:eastAsia="Arial" w:hAnsi="Arial" w:cs="Arial"/>
          <w:color w:val="000000" w:themeColor="text1"/>
          <w:sz w:val="24"/>
          <w:szCs w:val="24"/>
        </w:rPr>
        <w:t xml:space="preserve">also </w:t>
      </w:r>
      <w:r w:rsidR="00B336E5">
        <w:rPr>
          <w:rStyle w:val="cf01"/>
          <w:rFonts w:ascii="Arial" w:eastAsia="Arial" w:hAnsi="Arial" w:cs="Arial"/>
          <w:color w:val="000000" w:themeColor="text1"/>
          <w:sz w:val="24"/>
          <w:szCs w:val="24"/>
        </w:rPr>
        <w:t xml:space="preserve">move </w:t>
      </w:r>
      <w:r w:rsidR="00125982">
        <w:rPr>
          <w:rStyle w:val="cf01"/>
          <w:rFonts w:ascii="Arial" w:eastAsia="Arial" w:hAnsi="Arial" w:cs="Arial"/>
          <w:color w:val="000000" w:themeColor="text1"/>
          <w:sz w:val="24"/>
          <w:szCs w:val="24"/>
        </w:rPr>
        <w:t xml:space="preserve">all existing </w:t>
      </w:r>
      <w:r w:rsidR="00667A3D">
        <w:rPr>
          <w:rStyle w:val="cf01"/>
          <w:rFonts w:ascii="Arial" w:eastAsia="Arial" w:hAnsi="Arial" w:cs="Arial"/>
          <w:color w:val="000000" w:themeColor="text1"/>
          <w:sz w:val="24"/>
          <w:szCs w:val="24"/>
        </w:rPr>
        <w:t xml:space="preserve">ECTs to the new AB </w:t>
      </w:r>
      <w:r w:rsidR="00625069">
        <w:rPr>
          <w:rStyle w:val="cf01"/>
          <w:rFonts w:ascii="Arial" w:eastAsia="Arial" w:hAnsi="Arial" w:cs="Arial"/>
          <w:color w:val="000000" w:themeColor="text1"/>
          <w:sz w:val="24"/>
          <w:szCs w:val="24"/>
        </w:rPr>
        <w:t>at the same time</w:t>
      </w:r>
      <w:r w:rsidR="00B336E5">
        <w:rPr>
          <w:rStyle w:val="cf01"/>
          <w:rFonts w:ascii="Arial" w:eastAsia="Arial" w:hAnsi="Arial" w:cs="Arial"/>
          <w:color w:val="000000" w:themeColor="text1"/>
          <w:sz w:val="24"/>
          <w:szCs w:val="24"/>
        </w:rPr>
        <w:t xml:space="preserve"> </w:t>
      </w:r>
      <w:r w:rsidR="00815754">
        <w:rPr>
          <w:rStyle w:val="cf01"/>
          <w:rFonts w:ascii="Arial" w:eastAsia="Arial" w:hAnsi="Arial" w:cs="Arial"/>
          <w:color w:val="000000" w:themeColor="text1"/>
          <w:sz w:val="24"/>
          <w:szCs w:val="24"/>
        </w:rPr>
        <w:t>if they would prefer to</w:t>
      </w:r>
      <w:r w:rsidR="00B336E5">
        <w:rPr>
          <w:rStyle w:val="cf01"/>
          <w:rFonts w:ascii="Arial" w:eastAsia="Arial" w:hAnsi="Arial" w:cs="Arial"/>
          <w:color w:val="000000" w:themeColor="text1"/>
          <w:sz w:val="24"/>
          <w:szCs w:val="24"/>
        </w:rPr>
        <w:t xml:space="preserve"> work only with one AB </w:t>
      </w:r>
      <w:r w:rsidR="00667A3D">
        <w:rPr>
          <w:rStyle w:val="cf01"/>
          <w:rFonts w:ascii="Arial" w:eastAsia="Arial" w:hAnsi="Arial" w:cs="Arial"/>
          <w:color w:val="000000" w:themeColor="text1"/>
          <w:sz w:val="24"/>
          <w:szCs w:val="24"/>
        </w:rPr>
        <w:t>during academic year 2023/24</w:t>
      </w:r>
      <w:r w:rsidR="001D7DA8">
        <w:rPr>
          <w:rStyle w:val="cf01"/>
          <w:rFonts w:ascii="Arial" w:eastAsia="Arial" w:hAnsi="Arial" w:cs="Arial"/>
          <w:color w:val="000000" w:themeColor="text1"/>
          <w:sz w:val="24"/>
          <w:szCs w:val="24"/>
        </w:rPr>
        <w:t>.</w:t>
      </w:r>
    </w:p>
    <w:p w14:paraId="1AF09C43" w14:textId="77777777" w:rsidR="00613B9D" w:rsidRDefault="00613B9D" w:rsidP="00B336E5">
      <w:pPr>
        <w:rPr>
          <w:rStyle w:val="cf01"/>
          <w:rFonts w:ascii="Arial" w:eastAsia="Arial" w:hAnsi="Arial" w:cs="Arial"/>
          <w:color w:val="000000" w:themeColor="text1"/>
          <w:sz w:val="24"/>
          <w:szCs w:val="24"/>
        </w:rPr>
      </w:pPr>
    </w:p>
    <w:p w14:paraId="66EE1073" w14:textId="0A203CF2" w:rsidR="00B336E5" w:rsidRDefault="00B336E5"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t>Q: What if an ECT starts induction after September 2022</w:t>
      </w:r>
      <w:r w:rsidR="00F24E3D">
        <w:rPr>
          <w:rStyle w:val="cf01"/>
          <w:rFonts w:ascii="Arial" w:eastAsia="Arial" w:hAnsi="Arial" w:cs="Arial"/>
          <w:b/>
          <w:bCs/>
          <w:color w:val="000000" w:themeColor="text1"/>
          <w:sz w:val="24"/>
          <w:szCs w:val="24"/>
        </w:rPr>
        <w:t>? Or if they work on a part-time basis or require an extension beyond 31 August 2024? W</w:t>
      </w:r>
      <w:r>
        <w:rPr>
          <w:rStyle w:val="cf01"/>
          <w:rFonts w:ascii="Arial" w:eastAsia="Arial" w:hAnsi="Arial" w:cs="Arial"/>
          <w:b/>
          <w:bCs/>
          <w:color w:val="000000" w:themeColor="text1"/>
          <w:sz w:val="24"/>
          <w:szCs w:val="24"/>
        </w:rPr>
        <w:t>ill the LA be able to complete their induction?</w:t>
      </w:r>
    </w:p>
    <w:p w14:paraId="55FA090E" w14:textId="0712BD02" w:rsidR="00B336E5" w:rsidRDefault="00B336E5"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 xml:space="preserve">A: </w:t>
      </w:r>
      <w:r>
        <w:rPr>
          <w:rStyle w:val="cf01"/>
          <w:rFonts w:ascii="Arial" w:eastAsia="Arial" w:hAnsi="Arial" w:cs="Arial"/>
          <w:color w:val="000000" w:themeColor="text1"/>
          <w:sz w:val="24"/>
          <w:szCs w:val="24"/>
        </w:rPr>
        <w:t xml:space="preserve">No, any ECTs registered with an LA AB who have not yet completed induction by 31 August 2024 will be required to transfer to </w:t>
      </w:r>
      <w:r w:rsidRPr="002F570E">
        <w:rPr>
          <w:rStyle w:val="cf01"/>
          <w:rFonts w:ascii="Arial" w:eastAsia="Arial" w:hAnsi="Arial" w:cs="Arial"/>
          <w:color w:val="000000" w:themeColor="text1"/>
          <w:sz w:val="24"/>
          <w:szCs w:val="24"/>
        </w:rPr>
        <w:t>a</w:t>
      </w:r>
      <w:r>
        <w:rPr>
          <w:rStyle w:val="cf01"/>
          <w:rFonts w:ascii="Arial" w:eastAsia="Arial" w:hAnsi="Arial" w:cs="Arial"/>
          <w:color w:val="000000" w:themeColor="text1"/>
          <w:sz w:val="24"/>
          <w:szCs w:val="24"/>
        </w:rPr>
        <w:t xml:space="preserve">nother </w:t>
      </w:r>
      <w:r w:rsidRPr="002F570E">
        <w:rPr>
          <w:rStyle w:val="cf01"/>
          <w:rFonts w:ascii="Arial" w:eastAsia="Arial" w:hAnsi="Arial" w:cs="Arial"/>
          <w:color w:val="000000" w:themeColor="text1"/>
          <w:sz w:val="24"/>
          <w:szCs w:val="24"/>
        </w:rPr>
        <w:t xml:space="preserve">AB. </w:t>
      </w:r>
      <w:r>
        <w:rPr>
          <w:rStyle w:val="cf01"/>
          <w:rFonts w:ascii="Arial" w:eastAsia="Arial" w:hAnsi="Arial" w:cs="Arial"/>
          <w:color w:val="000000" w:themeColor="text1"/>
          <w:sz w:val="24"/>
          <w:szCs w:val="24"/>
        </w:rPr>
        <w:t>It is not feasible to ask LAs to continue to run services for very small numbers of ECTs after that point, and it is necessary to agree a clear cut off point by when transition must take place in order for all schools and ABs to plan ahead with certainty.</w:t>
      </w:r>
    </w:p>
    <w:p w14:paraId="01637515" w14:textId="77777777" w:rsidR="00613B9D" w:rsidRDefault="00613B9D" w:rsidP="00B336E5">
      <w:pPr>
        <w:rPr>
          <w:rStyle w:val="cf01"/>
          <w:rFonts w:ascii="Arial" w:eastAsia="Arial" w:hAnsi="Arial" w:cs="Arial"/>
          <w:color w:val="000000" w:themeColor="text1"/>
          <w:sz w:val="24"/>
          <w:szCs w:val="24"/>
        </w:rPr>
      </w:pPr>
    </w:p>
    <w:p w14:paraId="1DDD380E" w14:textId="451AE208" w:rsidR="007F1D77" w:rsidRDefault="00255B61"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t>Q: If I have an ECT starting in September 2023 who is already halfway through induction can I register them with an LA AB to complete their final year?</w:t>
      </w:r>
    </w:p>
    <w:p w14:paraId="09398244" w14:textId="56703BC9" w:rsidR="00255B61" w:rsidRDefault="00255B61"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A:</w:t>
      </w:r>
      <w:r>
        <w:rPr>
          <w:rStyle w:val="cf01"/>
          <w:rFonts w:ascii="Arial" w:eastAsia="Arial" w:hAnsi="Arial" w:cs="Arial"/>
          <w:color w:val="000000" w:themeColor="text1"/>
          <w:sz w:val="24"/>
          <w:szCs w:val="24"/>
        </w:rPr>
        <w:t xml:space="preserve"> No this will not be possible because LA ABs will not be able to make new registrations after 1 September 202</w:t>
      </w:r>
      <w:r w:rsidR="009F117B">
        <w:rPr>
          <w:rStyle w:val="cf01"/>
          <w:rFonts w:ascii="Arial" w:eastAsia="Arial" w:hAnsi="Arial" w:cs="Arial"/>
          <w:color w:val="000000" w:themeColor="text1"/>
          <w:sz w:val="24"/>
          <w:szCs w:val="24"/>
        </w:rPr>
        <w:t>3</w:t>
      </w:r>
      <w:r>
        <w:rPr>
          <w:rStyle w:val="cf01"/>
          <w:rFonts w:ascii="Arial" w:eastAsia="Arial" w:hAnsi="Arial" w:cs="Arial"/>
          <w:color w:val="000000" w:themeColor="text1"/>
          <w:sz w:val="24"/>
          <w:szCs w:val="24"/>
        </w:rPr>
        <w:t xml:space="preserve">. All new registrations after this date will need to be with a TSH AB. </w:t>
      </w:r>
    </w:p>
    <w:p w14:paraId="02C6CDA1" w14:textId="77777777" w:rsidR="00613B9D" w:rsidRPr="00255B61" w:rsidRDefault="00613B9D" w:rsidP="00B336E5">
      <w:pPr>
        <w:rPr>
          <w:rStyle w:val="cf01"/>
          <w:rFonts w:ascii="Arial" w:eastAsia="Arial" w:hAnsi="Arial" w:cs="Arial"/>
          <w:color w:val="000000" w:themeColor="text1"/>
          <w:sz w:val="24"/>
          <w:szCs w:val="24"/>
        </w:rPr>
      </w:pPr>
    </w:p>
    <w:p w14:paraId="7B765708" w14:textId="2F2D2680" w:rsidR="007F1D77" w:rsidRPr="007F1D77" w:rsidRDefault="007F1D77" w:rsidP="00B336E5">
      <w:pPr>
        <w:rPr>
          <w:rStyle w:val="cf01"/>
          <w:rFonts w:ascii="Arial" w:eastAsia="Arial" w:hAnsi="Arial" w:cs="Arial"/>
          <w:b/>
          <w:bCs/>
          <w:color w:val="000000" w:themeColor="text1"/>
          <w:sz w:val="24"/>
          <w:szCs w:val="24"/>
        </w:rPr>
      </w:pPr>
      <w:r w:rsidRPr="007F1D77">
        <w:rPr>
          <w:rStyle w:val="cf01"/>
          <w:rFonts w:ascii="Arial" w:eastAsia="Arial" w:hAnsi="Arial" w:cs="Arial"/>
          <w:b/>
          <w:bCs/>
          <w:color w:val="000000" w:themeColor="text1"/>
          <w:sz w:val="24"/>
          <w:szCs w:val="24"/>
        </w:rPr>
        <w:t>Q: Do I have to use a TSH AB in the future? What if I can’t or don’t want to work with my local TSH?</w:t>
      </w:r>
    </w:p>
    <w:p w14:paraId="17FBDFB2" w14:textId="2AB266F6" w:rsidR="007F1D77" w:rsidRDefault="007F1D77" w:rsidP="007F1D77">
      <w:pPr>
        <w:rPr>
          <w:rStyle w:val="cf01"/>
          <w:rFonts w:ascii="Arial" w:eastAsia="Arial" w:hAnsi="Arial" w:cs="Arial"/>
          <w:color w:val="000000" w:themeColor="text1"/>
          <w:sz w:val="24"/>
          <w:szCs w:val="24"/>
        </w:rPr>
      </w:pPr>
      <w:r w:rsidRPr="007F1D77">
        <w:rPr>
          <w:rStyle w:val="cf01"/>
          <w:rFonts w:ascii="Arial" w:eastAsia="Arial" w:hAnsi="Arial" w:cs="Arial"/>
          <w:b/>
          <w:bCs/>
          <w:color w:val="000000" w:themeColor="text1"/>
          <w:sz w:val="24"/>
          <w:szCs w:val="24"/>
        </w:rPr>
        <w:t>A</w:t>
      </w:r>
      <w:r>
        <w:rPr>
          <w:rStyle w:val="cf01"/>
          <w:rFonts w:ascii="Arial" w:eastAsia="Arial" w:hAnsi="Arial" w:cs="Arial"/>
          <w:b/>
          <w:bCs/>
          <w:color w:val="000000" w:themeColor="text1"/>
          <w:sz w:val="24"/>
          <w:szCs w:val="24"/>
        </w:rPr>
        <w:t xml:space="preserve">: </w:t>
      </w:r>
      <w:r w:rsidRPr="007F1D77">
        <w:rPr>
          <w:rStyle w:val="cf01"/>
          <w:rFonts w:ascii="Arial" w:eastAsia="Arial" w:hAnsi="Arial" w:cs="Arial"/>
          <w:color w:val="000000" w:themeColor="text1"/>
          <w:sz w:val="24"/>
          <w:szCs w:val="24"/>
        </w:rPr>
        <w:t xml:space="preserve">As part of this reform, schools </w:t>
      </w:r>
      <w:r w:rsidR="002825B6">
        <w:rPr>
          <w:rStyle w:val="cf01"/>
          <w:rFonts w:ascii="Arial" w:eastAsia="Arial" w:hAnsi="Arial" w:cs="Arial"/>
          <w:color w:val="000000" w:themeColor="text1"/>
          <w:sz w:val="24"/>
          <w:szCs w:val="24"/>
        </w:rPr>
        <w:t>are</w:t>
      </w:r>
      <w:r w:rsidRPr="007F1D77">
        <w:rPr>
          <w:rStyle w:val="cf01"/>
          <w:rFonts w:ascii="Arial" w:eastAsia="Arial" w:hAnsi="Arial" w:cs="Arial"/>
          <w:color w:val="000000" w:themeColor="text1"/>
          <w:sz w:val="24"/>
          <w:szCs w:val="24"/>
        </w:rPr>
        <w:t xml:space="preserve"> encouraged to use the TSH that makes the most sense for their circumstances</w:t>
      </w:r>
      <w:r>
        <w:rPr>
          <w:rStyle w:val="cf01"/>
          <w:rFonts w:ascii="Arial" w:eastAsia="Arial" w:hAnsi="Arial" w:cs="Arial"/>
          <w:color w:val="000000" w:themeColor="text1"/>
          <w:sz w:val="24"/>
          <w:szCs w:val="24"/>
        </w:rPr>
        <w:t>. Fo</w:t>
      </w:r>
      <w:r w:rsidRPr="007F1D77">
        <w:rPr>
          <w:rStyle w:val="cf01"/>
          <w:rFonts w:ascii="Arial" w:eastAsia="Arial" w:hAnsi="Arial" w:cs="Arial"/>
          <w:color w:val="000000" w:themeColor="text1"/>
          <w:sz w:val="24"/>
          <w:szCs w:val="24"/>
        </w:rPr>
        <w:t xml:space="preserve">r most schools we would expect this to be their local teaching school hubs </w:t>
      </w:r>
      <w:r w:rsidR="00D75DAE">
        <w:rPr>
          <w:rStyle w:val="cf01"/>
          <w:rFonts w:ascii="Arial" w:eastAsia="Arial" w:hAnsi="Arial" w:cs="Arial"/>
          <w:color w:val="000000" w:themeColor="text1"/>
          <w:sz w:val="24"/>
          <w:szCs w:val="24"/>
        </w:rPr>
        <w:t>(</w:t>
      </w:r>
      <w:r w:rsidRPr="007F1D77">
        <w:rPr>
          <w:rStyle w:val="cf01"/>
          <w:rFonts w:ascii="Arial" w:eastAsia="Arial" w:hAnsi="Arial" w:cs="Arial"/>
          <w:color w:val="000000" w:themeColor="text1"/>
          <w:sz w:val="24"/>
          <w:szCs w:val="24"/>
        </w:rPr>
        <w:t>TSH</w:t>
      </w:r>
      <w:r w:rsidR="00D75DAE">
        <w:rPr>
          <w:rStyle w:val="cf01"/>
          <w:rFonts w:ascii="Arial" w:eastAsia="Arial" w:hAnsi="Arial" w:cs="Arial"/>
          <w:color w:val="000000" w:themeColor="text1"/>
          <w:sz w:val="24"/>
          <w:szCs w:val="24"/>
        </w:rPr>
        <w:t>)</w:t>
      </w:r>
      <w:r w:rsidRPr="007F1D77">
        <w:rPr>
          <w:rStyle w:val="cf01"/>
          <w:rFonts w:ascii="Arial" w:eastAsia="Arial" w:hAnsi="Arial" w:cs="Arial"/>
          <w:color w:val="000000" w:themeColor="text1"/>
          <w:sz w:val="24"/>
          <w:szCs w:val="24"/>
        </w:rPr>
        <w:t xml:space="preserve"> or their delivery partner for ECF-based induction programme. Larger trusts might</w:t>
      </w:r>
      <w:r>
        <w:rPr>
          <w:rStyle w:val="cf01"/>
          <w:rFonts w:ascii="Arial" w:eastAsia="Arial" w:hAnsi="Arial" w:cs="Arial"/>
          <w:color w:val="000000" w:themeColor="text1"/>
          <w:sz w:val="24"/>
          <w:szCs w:val="24"/>
        </w:rPr>
        <w:t xml:space="preserve"> </w:t>
      </w:r>
      <w:r w:rsidRPr="007F1D77">
        <w:rPr>
          <w:rStyle w:val="cf01"/>
          <w:rFonts w:ascii="Arial" w:eastAsia="Arial" w:hAnsi="Arial" w:cs="Arial"/>
          <w:color w:val="000000" w:themeColor="text1"/>
          <w:sz w:val="24"/>
          <w:szCs w:val="24"/>
        </w:rPr>
        <w:t>make this choice based on the AB closest to the majority of their schools. Where a school’s local TSH has a conflict of interest in delivering AB services to a specific school or ECT, schools will have flexibility to make alternative arrangements with another TSH.</w:t>
      </w:r>
    </w:p>
    <w:p w14:paraId="2F2A712A" w14:textId="509C3153" w:rsidR="00541480" w:rsidRDefault="00541480" w:rsidP="00541480">
      <w:pPr>
        <w:rPr>
          <w:rStyle w:val="cf01"/>
          <w:rFonts w:ascii="Arial" w:eastAsia="Arial" w:hAnsi="Arial" w:cs="Arial"/>
          <w:color w:val="000000" w:themeColor="text1"/>
          <w:sz w:val="24"/>
          <w:szCs w:val="24"/>
        </w:rPr>
      </w:pPr>
      <w:r>
        <w:rPr>
          <w:rStyle w:val="cf01"/>
          <w:rFonts w:ascii="Arial" w:eastAsia="Arial" w:hAnsi="Arial" w:cs="Arial"/>
          <w:color w:val="000000" w:themeColor="text1"/>
          <w:sz w:val="24"/>
          <w:szCs w:val="24"/>
        </w:rPr>
        <w:t xml:space="preserve">TSHs will become the main provider of AB services from September 2024, with the exception of two </w:t>
      </w:r>
      <w:r w:rsidR="00FA00BF">
        <w:rPr>
          <w:rStyle w:val="cf01"/>
          <w:rFonts w:ascii="Arial" w:eastAsia="Arial" w:hAnsi="Arial" w:cs="Arial"/>
          <w:color w:val="000000" w:themeColor="text1"/>
          <w:sz w:val="24"/>
          <w:szCs w:val="24"/>
        </w:rPr>
        <w:t xml:space="preserve">specialist </w:t>
      </w:r>
      <w:r>
        <w:rPr>
          <w:rStyle w:val="cf01"/>
          <w:rFonts w:ascii="Arial" w:eastAsia="Arial" w:hAnsi="Arial" w:cs="Arial"/>
          <w:color w:val="000000" w:themeColor="text1"/>
          <w:sz w:val="24"/>
          <w:szCs w:val="24"/>
        </w:rPr>
        <w:t xml:space="preserve">ABs </w:t>
      </w:r>
      <w:r w:rsidR="00FA00BF">
        <w:rPr>
          <w:rStyle w:val="cf01"/>
          <w:rFonts w:ascii="Arial" w:eastAsia="Arial" w:hAnsi="Arial" w:cs="Arial"/>
          <w:color w:val="000000" w:themeColor="text1"/>
          <w:sz w:val="24"/>
          <w:szCs w:val="24"/>
        </w:rPr>
        <w:t xml:space="preserve">that will offer </w:t>
      </w:r>
      <w:r>
        <w:rPr>
          <w:rStyle w:val="cf01"/>
          <w:rFonts w:ascii="Arial" w:eastAsia="Arial" w:hAnsi="Arial" w:cs="Arial"/>
          <w:color w:val="000000" w:themeColor="text1"/>
          <w:sz w:val="24"/>
          <w:szCs w:val="24"/>
        </w:rPr>
        <w:t>services to some independent and overseas schools.</w:t>
      </w:r>
    </w:p>
    <w:p w14:paraId="131D0EE7" w14:textId="5CD16DE9" w:rsidR="00C85362" w:rsidRDefault="00C85362" w:rsidP="00541480">
      <w:pPr>
        <w:rPr>
          <w:rStyle w:val="cf01"/>
          <w:rFonts w:ascii="Arial" w:eastAsia="Arial" w:hAnsi="Arial" w:cs="Arial"/>
          <w:color w:val="000000" w:themeColor="text1"/>
          <w:sz w:val="24"/>
          <w:szCs w:val="24"/>
        </w:rPr>
      </w:pPr>
    </w:p>
    <w:p w14:paraId="66DD48A9" w14:textId="77777777" w:rsidR="00C85362" w:rsidRPr="00315330" w:rsidRDefault="00C85362" w:rsidP="00C85362">
      <w:pPr>
        <w:rPr>
          <w:rFonts w:ascii="Arial" w:eastAsia="Arial" w:hAnsi="Arial" w:cs="Arial"/>
          <w:b/>
          <w:color w:val="000000" w:themeColor="text1"/>
          <w:sz w:val="24"/>
          <w:szCs w:val="24"/>
        </w:rPr>
      </w:pPr>
      <w:r w:rsidRPr="00315330">
        <w:rPr>
          <w:rFonts w:ascii="Arial" w:eastAsia="Arial" w:hAnsi="Arial" w:cs="Arial"/>
          <w:b/>
          <w:color w:val="000000" w:themeColor="text1"/>
          <w:sz w:val="24"/>
          <w:szCs w:val="24"/>
        </w:rPr>
        <w:t xml:space="preserve">Q: Do schools have to use the same TSH as their </w:t>
      </w:r>
      <w:r>
        <w:rPr>
          <w:rFonts w:ascii="Arial" w:eastAsia="Arial" w:hAnsi="Arial" w:cs="Arial"/>
          <w:b/>
          <w:color w:val="000000" w:themeColor="text1"/>
          <w:sz w:val="24"/>
          <w:szCs w:val="24"/>
        </w:rPr>
        <w:t xml:space="preserve">provider-led </w:t>
      </w:r>
      <w:r w:rsidRPr="00315330">
        <w:rPr>
          <w:rFonts w:ascii="Arial" w:eastAsia="Arial" w:hAnsi="Arial" w:cs="Arial"/>
          <w:b/>
          <w:color w:val="000000" w:themeColor="text1"/>
          <w:sz w:val="24"/>
          <w:szCs w:val="24"/>
        </w:rPr>
        <w:t>ECF</w:t>
      </w:r>
      <w:r>
        <w:rPr>
          <w:rFonts w:ascii="Arial" w:eastAsia="Arial" w:hAnsi="Arial" w:cs="Arial"/>
          <w:b/>
          <w:color w:val="000000" w:themeColor="text1"/>
          <w:sz w:val="24"/>
          <w:szCs w:val="24"/>
        </w:rPr>
        <w:t>-based training</w:t>
      </w:r>
      <w:r w:rsidRPr="00315330">
        <w:rPr>
          <w:rFonts w:ascii="Arial" w:eastAsia="Arial" w:hAnsi="Arial" w:cs="Arial"/>
          <w:b/>
          <w:color w:val="000000" w:themeColor="text1"/>
          <w:sz w:val="24"/>
          <w:szCs w:val="24"/>
        </w:rPr>
        <w:t xml:space="preserve"> delivery partner and to provide </w:t>
      </w:r>
      <w:r>
        <w:rPr>
          <w:rFonts w:ascii="Arial" w:eastAsia="Arial" w:hAnsi="Arial" w:cs="Arial"/>
          <w:b/>
          <w:color w:val="000000" w:themeColor="text1"/>
          <w:sz w:val="24"/>
          <w:szCs w:val="24"/>
        </w:rPr>
        <w:t xml:space="preserve">their </w:t>
      </w:r>
      <w:r w:rsidRPr="00315330">
        <w:rPr>
          <w:rFonts w:ascii="Arial" w:eastAsia="Arial" w:hAnsi="Arial" w:cs="Arial"/>
          <w:b/>
          <w:color w:val="000000" w:themeColor="text1"/>
          <w:sz w:val="24"/>
          <w:szCs w:val="24"/>
        </w:rPr>
        <w:t>AB services?</w:t>
      </w:r>
    </w:p>
    <w:p w14:paraId="52396A36" w14:textId="77777777" w:rsidR="00C85362" w:rsidRDefault="00C85362" w:rsidP="00C85362">
      <w:pPr>
        <w:rPr>
          <w:rFonts w:ascii="Arial" w:eastAsia="Arial" w:hAnsi="Arial" w:cs="Arial"/>
          <w:sz w:val="24"/>
          <w:szCs w:val="24"/>
        </w:rPr>
      </w:pPr>
      <w:r w:rsidRPr="00315330">
        <w:rPr>
          <w:rFonts w:ascii="Arial" w:eastAsia="Arial" w:hAnsi="Arial" w:cs="Arial"/>
          <w:b/>
          <w:color w:val="000000" w:themeColor="text1"/>
          <w:sz w:val="24"/>
          <w:szCs w:val="24"/>
        </w:rPr>
        <w:t xml:space="preserve">A: </w:t>
      </w:r>
      <w:r>
        <w:rPr>
          <w:rFonts w:ascii="Arial" w:eastAsia="Arial" w:hAnsi="Arial" w:cs="Arial"/>
          <w:bCs/>
          <w:color w:val="000000" w:themeColor="text1"/>
          <w:sz w:val="24"/>
          <w:szCs w:val="24"/>
        </w:rPr>
        <w:t xml:space="preserve">No. </w:t>
      </w:r>
      <w:r w:rsidRPr="719BA7C6">
        <w:rPr>
          <w:rFonts w:ascii="Arial" w:eastAsia="Arial" w:hAnsi="Arial" w:cs="Arial"/>
          <w:color w:val="000000" w:themeColor="text1"/>
          <w:sz w:val="24"/>
          <w:szCs w:val="24"/>
        </w:rPr>
        <w:t xml:space="preserve">Although we think many schools will choose to do this for efficiency, it is not a requirement for schools to use the same organisation for both services. The roles of </w:t>
      </w:r>
      <w:r>
        <w:rPr>
          <w:rFonts w:ascii="Arial" w:eastAsia="Arial" w:hAnsi="Arial" w:cs="Arial"/>
          <w:color w:val="000000" w:themeColor="text1"/>
          <w:sz w:val="24"/>
          <w:szCs w:val="24"/>
        </w:rPr>
        <w:t xml:space="preserve">training provider </w:t>
      </w:r>
      <w:r w:rsidRPr="719BA7C6">
        <w:rPr>
          <w:rFonts w:ascii="Arial" w:eastAsia="Arial" w:hAnsi="Arial" w:cs="Arial"/>
          <w:color w:val="000000" w:themeColor="text1"/>
          <w:sz w:val="24"/>
          <w:szCs w:val="24"/>
        </w:rPr>
        <w:t xml:space="preserve">and AB are separate, and schools can receive these services from different organisations if they wish to. </w:t>
      </w:r>
      <w:r>
        <w:rPr>
          <w:rFonts w:ascii="Arial" w:eastAsia="Arial" w:hAnsi="Arial" w:cs="Arial"/>
          <w:color w:val="000000" w:themeColor="text1"/>
          <w:sz w:val="24"/>
          <w:szCs w:val="24"/>
        </w:rPr>
        <w:t>For example, i</w:t>
      </w:r>
      <w:r w:rsidRPr="719BA7C6">
        <w:rPr>
          <w:rFonts w:ascii="Arial" w:eastAsia="Arial" w:hAnsi="Arial" w:cs="Arial"/>
          <w:color w:val="000000" w:themeColor="text1"/>
          <w:sz w:val="24"/>
          <w:szCs w:val="24"/>
        </w:rPr>
        <w:t xml:space="preserve">f a school is satisfied with their current </w:t>
      </w:r>
      <w:r>
        <w:rPr>
          <w:rFonts w:ascii="Arial" w:eastAsia="Arial" w:hAnsi="Arial" w:cs="Arial"/>
          <w:color w:val="000000" w:themeColor="text1"/>
          <w:sz w:val="24"/>
          <w:szCs w:val="24"/>
        </w:rPr>
        <w:t>training provider</w:t>
      </w:r>
      <w:r w:rsidRPr="719BA7C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they can still access AB services from a different TSH AB or vice versa</w:t>
      </w:r>
      <w:r w:rsidRPr="719BA7C6">
        <w:rPr>
          <w:rFonts w:ascii="Arial" w:eastAsia="Arial" w:hAnsi="Arial" w:cs="Arial"/>
          <w:color w:val="000000" w:themeColor="text1"/>
          <w:sz w:val="24"/>
          <w:szCs w:val="24"/>
        </w:rPr>
        <w:t xml:space="preserve">. </w:t>
      </w:r>
      <w:r w:rsidRPr="719BA7C6">
        <w:rPr>
          <w:rFonts w:ascii="Arial" w:eastAsia="Arial" w:hAnsi="Arial" w:cs="Arial"/>
          <w:sz w:val="24"/>
          <w:szCs w:val="24"/>
        </w:rPr>
        <w:t xml:space="preserve"> </w:t>
      </w:r>
    </w:p>
    <w:p w14:paraId="17697D1C" w14:textId="725940A7" w:rsidR="00B336E5" w:rsidRDefault="00B336E5" w:rsidP="00E27020">
      <w:pPr>
        <w:spacing w:after="120" w:line="240" w:lineRule="auto"/>
        <w:rPr>
          <w:rFonts w:ascii="Arial" w:eastAsia="Arial" w:hAnsi="Arial" w:cs="Arial"/>
          <w:sz w:val="24"/>
          <w:szCs w:val="24"/>
        </w:rPr>
      </w:pPr>
    </w:p>
    <w:p w14:paraId="65122A78" w14:textId="0B643190" w:rsidR="00A90B55" w:rsidRPr="00666040" w:rsidRDefault="00A90B55" w:rsidP="00E27020">
      <w:pPr>
        <w:spacing w:after="120" w:line="240" w:lineRule="auto"/>
        <w:rPr>
          <w:rFonts w:ascii="Arial" w:eastAsia="Arial" w:hAnsi="Arial" w:cs="Arial"/>
          <w:b/>
          <w:bCs/>
          <w:sz w:val="24"/>
          <w:szCs w:val="24"/>
        </w:rPr>
      </w:pPr>
      <w:r w:rsidRPr="00666040">
        <w:rPr>
          <w:rFonts w:ascii="Arial" w:eastAsia="Arial" w:hAnsi="Arial" w:cs="Arial"/>
          <w:b/>
          <w:bCs/>
          <w:sz w:val="24"/>
          <w:szCs w:val="24"/>
        </w:rPr>
        <w:t>Q: Why</w:t>
      </w:r>
      <w:r w:rsidR="00666040" w:rsidRPr="00666040">
        <w:rPr>
          <w:rFonts w:ascii="Arial" w:eastAsia="Arial" w:hAnsi="Arial" w:cs="Arial"/>
          <w:b/>
          <w:bCs/>
          <w:sz w:val="24"/>
          <w:szCs w:val="24"/>
        </w:rPr>
        <w:t xml:space="preserve"> do different ABs charge different fees? Will I have to pay more?</w:t>
      </w:r>
    </w:p>
    <w:p w14:paraId="7BD94784" w14:textId="52CB9D8B" w:rsidR="00A90B55" w:rsidRDefault="00A90B55" w:rsidP="00A90B55">
      <w:pPr>
        <w:rPr>
          <w:rFonts w:ascii="Arial" w:eastAsia="Arial" w:hAnsi="Arial" w:cs="Arial"/>
          <w:color w:val="000000" w:themeColor="text1"/>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666040">
        <w:rPr>
          <w:rStyle w:val="cf01"/>
          <w:rFonts w:ascii="Arial" w:eastAsia="Arial" w:hAnsi="Arial" w:cs="Arial"/>
          <w:color w:val="000000" w:themeColor="text1"/>
          <w:sz w:val="24"/>
          <w:szCs w:val="24"/>
        </w:rPr>
        <w:t>Regulations only</w:t>
      </w:r>
      <w:r w:rsidRPr="069EB88C">
        <w:rPr>
          <w:rStyle w:val="cf01"/>
          <w:rFonts w:ascii="Arial" w:eastAsia="Arial" w:hAnsi="Arial" w:cs="Arial"/>
          <w:color w:val="000000" w:themeColor="text1"/>
          <w:sz w:val="24"/>
          <w:szCs w:val="24"/>
        </w:rPr>
        <w:t xml:space="preserve"> allow ABs to </w:t>
      </w:r>
      <w:r w:rsidR="00716920">
        <w:rPr>
          <w:rStyle w:val="cf01"/>
          <w:rFonts w:ascii="Arial" w:eastAsia="Arial" w:hAnsi="Arial" w:cs="Arial"/>
          <w:color w:val="000000" w:themeColor="text1"/>
          <w:sz w:val="24"/>
          <w:szCs w:val="24"/>
        </w:rPr>
        <w:t xml:space="preserve">recover their costs in the </w:t>
      </w:r>
      <w:r w:rsidR="00310C3C">
        <w:rPr>
          <w:rStyle w:val="cf01"/>
          <w:rFonts w:ascii="Arial" w:eastAsia="Arial" w:hAnsi="Arial" w:cs="Arial"/>
          <w:color w:val="000000" w:themeColor="text1"/>
          <w:sz w:val="24"/>
          <w:szCs w:val="24"/>
        </w:rPr>
        <w:t xml:space="preserve">fees they </w:t>
      </w:r>
      <w:r w:rsidRPr="069EB88C">
        <w:rPr>
          <w:rStyle w:val="cf01"/>
          <w:rFonts w:ascii="Arial" w:eastAsia="Arial" w:hAnsi="Arial" w:cs="Arial"/>
          <w:color w:val="000000" w:themeColor="text1"/>
          <w:sz w:val="24"/>
          <w:szCs w:val="24"/>
        </w:rPr>
        <w:t xml:space="preserve">charge for </w:t>
      </w:r>
      <w:r w:rsidR="00310C3C">
        <w:rPr>
          <w:rStyle w:val="cf01"/>
          <w:rFonts w:ascii="Arial" w:eastAsia="Arial" w:hAnsi="Arial" w:cs="Arial"/>
          <w:color w:val="000000" w:themeColor="text1"/>
          <w:sz w:val="24"/>
          <w:szCs w:val="24"/>
        </w:rPr>
        <w:t>AB services</w:t>
      </w:r>
      <w:r w:rsidRPr="069EB88C">
        <w:rPr>
          <w:rStyle w:val="cf01"/>
          <w:rFonts w:ascii="Arial" w:eastAsia="Arial" w:hAnsi="Arial" w:cs="Arial"/>
          <w:color w:val="000000" w:themeColor="text1"/>
          <w:sz w:val="24"/>
          <w:szCs w:val="24"/>
        </w:rPr>
        <w:t>.</w:t>
      </w:r>
      <w:r w:rsidRPr="00EB4AE9">
        <w:rPr>
          <w:rStyle w:val="cf01"/>
          <w:rFonts w:ascii="Arial" w:eastAsia="Arial" w:hAnsi="Arial" w:cs="Arial"/>
          <w:color w:val="000000" w:themeColor="text1"/>
          <w:sz w:val="24"/>
          <w:szCs w:val="24"/>
        </w:rPr>
        <w:t xml:space="preserve"> </w:t>
      </w:r>
      <w:r w:rsidR="00301D5A" w:rsidRPr="00EB4AE9">
        <w:rPr>
          <w:rStyle w:val="cf01"/>
          <w:rFonts w:ascii="Arial" w:eastAsia="Arial" w:hAnsi="Arial" w:cs="Arial"/>
          <w:color w:val="000000" w:themeColor="text1"/>
          <w:sz w:val="24"/>
          <w:szCs w:val="24"/>
        </w:rPr>
        <w:t xml:space="preserve">It may be the case that some schools will not </w:t>
      </w:r>
      <w:r w:rsidR="00BE2A10" w:rsidRPr="00EB4AE9">
        <w:rPr>
          <w:rStyle w:val="cf01"/>
          <w:rFonts w:ascii="Arial" w:eastAsia="Arial" w:hAnsi="Arial" w:cs="Arial"/>
          <w:color w:val="000000" w:themeColor="text1"/>
          <w:sz w:val="24"/>
          <w:szCs w:val="24"/>
        </w:rPr>
        <w:t xml:space="preserve">previously </w:t>
      </w:r>
      <w:r w:rsidR="00301D5A" w:rsidRPr="00EB4AE9">
        <w:rPr>
          <w:rStyle w:val="cf01"/>
          <w:rFonts w:ascii="Arial" w:eastAsia="Arial" w:hAnsi="Arial" w:cs="Arial"/>
          <w:color w:val="000000" w:themeColor="text1"/>
          <w:sz w:val="24"/>
          <w:szCs w:val="24"/>
        </w:rPr>
        <w:t xml:space="preserve">have been charged the full cost of </w:t>
      </w:r>
      <w:r w:rsidR="00BE2A10" w:rsidRPr="00EB4AE9">
        <w:rPr>
          <w:rStyle w:val="cf01"/>
          <w:rFonts w:ascii="Arial" w:eastAsia="Arial" w:hAnsi="Arial" w:cs="Arial"/>
          <w:color w:val="000000" w:themeColor="text1"/>
          <w:sz w:val="24"/>
          <w:szCs w:val="24"/>
        </w:rPr>
        <w:t xml:space="preserve">providing </w:t>
      </w:r>
      <w:r w:rsidR="00301D5A" w:rsidRPr="00EB4AE9">
        <w:rPr>
          <w:rStyle w:val="cf01"/>
          <w:rFonts w:ascii="Arial" w:eastAsia="Arial" w:hAnsi="Arial" w:cs="Arial"/>
          <w:color w:val="000000" w:themeColor="text1"/>
          <w:sz w:val="24"/>
          <w:szCs w:val="24"/>
        </w:rPr>
        <w:t>these services</w:t>
      </w:r>
      <w:r w:rsidR="00716920" w:rsidRPr="00EB4AE9">
        <w:rPr>
          <w:rStyle w:val="cf01"/>
          <w:rFonts w:ascii="Arial" w:eastAsia="Arial" w:hAnsi="Arial" w:cs="Arial"/>
          <w:color w:val="000000" w:themeColor="text1"/>
          <w:sz w:val="24"/>
          <w:szCs w:val="24"/>
        </w:rPr>
        <w:t xml:space="preserve"> as part of their AB fee,</w:t>
      </w:r>
      <w:r w:rsidR="00301D5A" w:rsidRPr="00EB4AE9">
        <w:rPr>
          <w:rStyle w:val="cf01"/>
          <w:rFonts w:ascii="Arial" w:eastAsia="Arial" w:hAnsi="Arial" w:cs="Arial"/>
          <w:color w:val="000000" w:themeColor="text1"/>
          <w:sz w:val="24"/>
          <w:szCs w:val="24"/>
        </w:rPr>
        <w:t xml:space="preserve"> particularly where they may have </w:t>
      </w:r>
      <w:r w:rsidR="00BE2A10" w:rsidRPr="00EB4AE9">
        <w:rPr>
          <w:rStyle w:val="cf01"/>
          <w:rFonts w:ascii="Arial" w:eastAsia="Arial" w:hAnsi="Arial" w:cs="Arial"/>
          <w:color w:val="000000" w:themeColor="text1"/>
          <w:sz w:val="24"/>
          <w:szCs w:val="24"/>
        </w:rPr>
        <w:t xml:space="preserve">accessed other services </w:t>
      </w:r>
      <w:r w:rsidR="001607BB">
        <w:rPr>
          <w:rStyle w:val="cf01"/>
          <w:rFonts w:ascii="Arial" w:eastAsia="Arial" w:hAnsi="Arial" w:cs="Arial"/>
          <w:color w:val="000000" w:themeColor="text1"/>
          <w:sz w:val="24"/>
          <w:szCs w:val="24"/>
        </w:rPr>
        <w:t xml:space="preserve">alongside </w:t>
      </w:r>
      <w:r w:rsidR="00BE2A10" w:rsidRPr="00EB4AE9">
        <w:rPr>
          <w:rStyle w:val="cf01"/>
          <w:rFonts w:ascii="Arial" w:eastAsia="Arial" w:hAnsi="Arial" w:cs="Arial"/>
          <w:color w:val="000000" w:themeColor="text1"/>
          <w:sz w:val="24"/>
          <w:szCs w:val="24"/>
        </w:rPr>
        <w:t xml:space="preserve">or had funding arrangements with their LA. </w:t>
      </w:r>
      <w:r w:rsidRPr="069EB88C">
        <w:rPr>
          <w:rFonts w:ascii="Arial" w:eastAsia="Arial" w:hAnsi="Arial" w:cs="Arial"/>
          <w:color w:val="000000" w:themeColor="text1"/>
          <w:sz w:val="24"/>
          <w:szCs w:val="24"/>
        </w:rPr>
        <w:t>It is a matter for ABs to determine their fee structure according to their costs and operating models.</w:t>
      </w:r>
      <w:r>
        <w:rPr>
          <w:rFonts w:ascii="Arial" w:eastAsia="Arial" w:hAnsi="Arial" w:cs="Arial"/>
          <w:color w:val="000000" w:themeColor="text1"/>
          <w:sz w:val="24"/>
          <w:szCs w:val="24"/>
        </w:rPr>
        <w:t xml:space="preserve"> </w:t>
      </w:r>
      <w:r w:rsidRPr="069EB88C">
        <w:rPr>
          <w:rFonts w:ascii="Arial" w:eastAsia="Arial" w:hAnsi="Arial" w:cs="Arial"/>
          <w:color w:val="000000" w:themeColor="text1"/>
          <w:sz w:val="24"/>
          <w:szCs w:val="24"/>
        </w:rPr>
        <w:t xml:space="preserve">We are clear that charges for AB services must not exceed the cost of supplying the service and should be agreed in advance with the school. TSHs will be supported by the </w:t>
      </w:r>
      <w:r w:rsidR="001F7D0B">
        <w:rPr>
          <w:rFonts w:ascii="Arial" w:eastAsia="Arial" w:hAnsi="Arial" w:cs="Arial"/>
          <w:color w:val="000000" w:themeColor="text1"/>
          <w:sz w:val="24"/>
          <w:szCs w:val="24"/>
        </w:rPr>
        <w:t>Teaching School Hubs Council (</w:t>
      </w:r>
      <w:r w:rsidRPr="069EB88C">
        <w:rPr>
          <w:rFonts w:ascii="Arial" w:eastAsia="Arial" w:hAnsi="Arial" w:cs="Arial"/>
          <w:color w:val="000000" w:themeColor="text1"/>
          <w:sz w:val="24"/>
          <w:szCs w:val="24"/>
        </w:rPr>
        <w:t>TSHC</w:t>
      </w:r>
      <w:r w:rsidR="001F7D0B">
        <w:rPr>
          <w:rFonts w:ascii="Arial" w:eastAsia="Arial" w:hAnsi="Arial" w:cs="Arial"/>
          <w:color w:val="000000" w:themeColor="text1"/>
          <w:sz w:val="24"/>
          <w:szCs w:val="24"/>
        </w:rPr>
        <w:t>)</w:t>
      </w:r>
      <w:r w:rsidRPr="069EB88C">
        <w:rPr>
          <w:rFonts w:ascii="Arial" w:eastAsia="Arial" w:hAnsi="Arial" w:cs="Arial"/>
          <w:color w:val="000000" w:themeColor="text1"/>
          <w:sz w:val="24"/>
          <w:szCs w:val="24"/>
        </w:rPr>
        <w:t xml:space="preserve"> in considering their fee structure to reflect the reform and ensure value for money for schools.</w:t>
      </w:r>
      <w:r w:rsidR="001E2BA5">
        <w:rPr>
          <w:rFonts w:ascii="Arial" w:eastAsia="Arial" w:hAnsi="Arial" w:cs="Arial"/>
          <w:color w:val="000000" w:themeColor="text1"/>
          <w:sz w:val="24"/>
          <w:szCs w:val="24"/>
        </w:rPr>
        <w:t xml:space="preserve"> </w:t>
      </w:r>
    </w:p>
    <w:p w14:paraId="13462AE6" w14:textId="714B8C56" w:rsidR="00547A25" w:rsidRDefault="00547A25" w:rsidP="00A90B55">
      <w:pPr>
        <w:rPr>
          <w:rFonts w:ascii="Arial" w:eastAsia="Arial" w:hAnsi="Arial" w:cs="Arial"/>
          <w:color w:val="000000" w:themeColor="text1"/>
          <w:sz w:val="24"/>
          <w:szCs w:val="24"/>
        </w:rPr>
      </w:pPr>
    </w:p>
    <w:p w14:paraId="4184A75C" w14:textId="4E5CADF6" w:rsidR="006147D8" w:rsidRDefault="006147D8" w:rsidP="006147D8">
      <w:pPr>
        <w:rPr>
          <w:rFonts w:ascii="Arial" w:eastAsia="Arial" w:hAnsi="Arial" w:cs="Arial"/>
          <w:b/>
          <w:bCs/>
          <w:color w:val="000000" w:themeColor="text1"/>
          <w:sz w:val="24"/>
          <w:szCs w:val="24"/>
        </w:rPr>
      </w:pPr>
      <w:r w:rsidRPr="719BA7C6">
        <w:rPr>
          <w:rFonts w:ascii="Arial" w:eastAsia="Arial" w:hAnsi="Arial" w:cs="Arial"/>
          <w:b/>
          <w:bCs/>
          <w:color w:val="000000" w:themeColor="text1"/>
          <w:sz w:val="24"/>
          <w:szCs w:val="24"/>
        </w:rPr>
        <w:t xml:space="preserve">Q: What if </w:t>
      </w:r>
      <w:r>
        <w:rPr>
          <w:rFonts w:ascii="Arial" w:eastAsia="Arial" w:hAnsi="Arial" w:cs="Arial"/>
          <w:b/>
          <w:bCs/>
          <w:color w:val="000000" w:themeColor="text1"/>
          <w:sz w:val="24"/>
          <w:szCs w:val="24"/>
        </w:rPr>
        <w:t>a local TSH doesn’t have capacity to offer my school services?</w:t>
      </w:r>
    </w:p>
    <w:p w14:paraId="191545DF" w14:textId="6F31FE39" w:rsidR="006147D8" w:rsidRPr="002F570E" w:rsidRDefault="006147D8" w:rsidP="006147D8">
      <w:pPr>
        <w:rPr>
          <w:rFonts w:ascii="Arial" w:eastAsia="Arial" w:hAnsi="Arial" w:cs="Arial"/>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From September 2023, </w:t>
      </w:r>
      <w:r w:rsidRPr="005D11D2">
        <w:rPr>
          <w:rFonts w:ascii="Arial" w:eastAsia="Arial" w:hAnsi="Arial" w:cs="Arial"/>
          <w:color w:val="000000" w:themeColor="text1"/>
          <w:sz w:val="24"/>
          <w:szCs w:val="24"/>
        </w:rPr>
        <w:t xml:space="preserve">(when LAs will not be able to claim new ECTs for AB services), </w:t>
      </w:r>
      <w:r w:rsidRPr="002F570E">
        <w:rPr>
          <w:rFonts w:ascii="Arial" w:eastAsia="Arial" w:hAnsi="Arial" w:cs="Arial"/>
          <w:color w:val="000000" w:themeColor="text1"/>
          <w:sz w:val="24"/>
          <w:szCs w:val="24"/>
        </w:rPr>
        <w:t xml:space="preserve">we will ensure that every TSH offers AB services so that every </w:t>
      </w:r>
      <w:r w:rsidRPr="002F570E">
        <w:rPr>
          <w:rFonts w:ascii="Arial" w:eastAsia="Arial" w:hAnsi="Arial" w:cs="Arial"/>
          <w:color w:val="000000" w:themeColor="text1"/>
          <w:sz w:val="24"/>
          <w:szCs w:val="24"/>
        </w:rPr>
        <w:lastRenderedPageBreak/>
        <w:t>school has access to a TSH AB.</w:t>
      </w:r>
      <w:r w:rsidRPr="005D11D2">
        <w:rPr>
          <w:rFonts w:ascii="Arial" w:eastAsia="Arial" w:hAnsi="Arial" w:cs="Arial"/>
          <w:color w:val="000000" w:themeColor="text1"/>
          <w:sz w:val="24"/>
          <w:szCs w:val="24"/>
        </w:rPr>
        <w:t xml:space="preserve"> Many LAs and TSHs are already working effectively in partnership to ensure a smooth, managed transition of AB services for schools in their areas.</w:t>
      </w:r>
      <w:r w:rsidRPr="002F570E">
        <w:rPr>
          <w:rFonts w:ascii="Arial" w:eastAsia="Arial" w:hAnsi="Arial" w:cs="Arial"/>
          <w:color w:val="000000" w:themeColor="text1"/>
          <w:sz w:val="24"/>
          <w:szCs w:val="24"/>
        </w:rPr>
        <w:t xml:space="preserve"> </w:t>
      </w:r>
    </w:p>
    <w:p w14:paraId="6026407F" w14:textId="77777777" w:rsidR="006147D8" w:rsidRPr="002F570E" w:rsidRDefault="006147D8" w:rsidP="006147D8">
      <w:pPr>
        <w:rPr>
          <w:rFonts w:ascii="Arial" w:eastAsia="Arial" w:hAnsi="Arial" w:cs="Arial"/>
          <w:sz w:val="24"/>
          <w:szCs w:val="24"/>
        </w:rPr>
      </w:pPr>
      <w:r w:rsidRPr="005D11D2">
        <w:rPr>
          <w:rFonts w:ascii="Arial" w:eastAsia="Arial" w:hAnsi="Arial" w:cs="Arial"/>
          <w:color w:val="000000" w:themeColor="text1"/>
          <w:sz w:val="24"/>
          <w:szCs w:val="24"/>
        </w:rPr>
        <w:t>While TSHs are in the process of increasing their capacity during transition, if</w:t>
      </w:r>
      <w:r w:rsidRPr="002F570E" w:rsidDel="00A066F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some are unable to </w:t>
      </w:r>
      <w:r w:rsidRPr="005D11D2">
        <w:rPr>
          <w:rFonts w:ascii="Arial" w:eastAsia="Arial" w:hAnsi="Arial" w:cs="Arial"/>
          <w:color w:val="000000" w:themeColor="text1"/>
          <w:sz w:val="24"/>
          <w:szCs w:val="24"/>
        </w:rPr>
        <w:t xml:space="preserve">meet demand and offer services </w:t>
      </w:r>
      <w:r w:rsidRPr="002F570E">
        <w:rPr>
          <w:rFonts w:ascii="Arial" w:eastAsia="Arial" w:hAnsi="Arial" w:cs="Arial"/>
          <w:color w:val="000000" w:themeColor="text1"/>
          <w:sz w:val="24"/>
          <w:szCs w:val="24"/>
        </w:rPr>
        <w:t xml:space="preserve">to </w:t>
      </w:r>
      <w:r w:rsidRPr="005D11D2">
        <w:rPr>
          <w:rFonts w:ascii="Arial" w:eastAsia="Arial" w:hAnsi="Arial" w:cs="Arial"/>
          <w:color w:val="000000" w:themeColor="text1"/>
          <w:sz w:val="24"/>
          <w:szCs w:val="24"/>
        </w:rPr>
        <w:t xml:space="preserve">all </w:t>
      </w:r>
      <w:r w:rsidRPr="002F570E">
        <w:rPr>
          <w:rFonts w:ascii="Arial" w:eastAsia="Arial" w:hAnsi="Arial" w:cs="Arial"/>
          <w:color w:val="000000" w:themeColor="text1"/>
          <w:sz w:val="24"/>
          <w:szCs w:val="24"/>
        </w:rPr>
        <w:t xml:space="preserve">schools who approach them, </w:t>
      </w:r>
      <w:r w:rsidRPr="005D11D2">
        <w:rPr>
          <w:rFonts w:ascii="Arial" w:eastAsia="Arial" w:hAnsi="Arial" w:cs="Arial"/>
          <w:color w:val="000000" w:themeColor="text1"/>
          <w:sz w:val="24"/>
          <w:szCs w:val="24"/>
        </w:rPr>
        <w:t>they are expected to</w:t>
      </w:r>
      <w:r w:rsidRPr="005D11D2" w:rsidDel="00A066F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support schools to find </w:t>
      </w:r>
      <w:r w:rsidRPr="005D11D2">
        <w:rPr>
          <w:rFonts w:ascii="Arial" w:eastAsia="Arial" w:hAnsi="Arial" w:cs="Arial"/>
          <w:color w:val="000000" w:themeColor="text1"/>
          <w:sz w:val="24"/>
          <w:szCs w:val="24"/>
        </w:rPr>
        <w:t xml:space="preserve">suitable </w:t>
      </w:r>
      <w:r w:rsidRPr="002F570E">
        <w:rPr>
          <w:rFonts w:ascii="Arial" w:eastAsia="Arial" w:hAnsi="Arial" w:cs="Arial"/>
          <w:color w:val="000000" w:themeColor="text1"/>
          <w:sz w:val="24"/>
          <w:szCs w:val="24"/>
        </w:rPr>
        <w:t>alternative AB provision with a neighbouring AB.</w:t>
      </w:r>
    </w:p>
    <w:p w14:paraId="368522BA" w14:textId="77777777" w:rsidR="006147D8" w:rsidRPr="005D11D2" w:rsidRDefault="006147D8" w:rsidP="006147D8">
      <w:pPr>
        <w:rPr>
          <w:rFonts w:ascii="Arial" w:eastAsia="Arial" w:hAnsi="Arial" w:cs="Arial"/>
          <w:sz w:val="24"/>
          <w:szCs w:val="24"/>
        </w:rPr>
      </w:pPr>
      <w:r w:rsidRPr="00DA6998">
        <w:rPr>
          <w:rFonts w:ascii="Arial" w:eastAsia="Arial" w:hAnsi="Arial" w:cs="Arial"/>
          <w:color w:val="000000" w:themeColor="text1"/>
          <w:sz w:val="24"/>
          <w:szCs w:val="24"/>
        </w:rPr>
        <w:t>DfE is providing local area ECT data to all ABs to assist their transition and capacity planning and is working with the TSHC to ensure that the TSHs with the most capacity increase demands are supported.</w:t>
      </w:r>
    </w:p>
    <w:p w14:paraId="55639712" w14:textId="5B538C5A" w:rsidR="00A90B55" w:rsidRDefault="00A90B55" w:rsidP="00E27020">
      <w:pPr>
        <w:spacing w:after="120" w:line="240" w:lineRule="auto"/>
        <w:rPr>
          <w:rFonts w:ascii="Arial" w:hAnsi="Arial" w:cs="Arial"/>
          <w:sz w:val="24"/>
          <w:szCs w:val="24"/>
        </w:rPr>
      </w:pPr>
    </w:p>
    <w:p w14:paraId="36C13D08" w14:textId="00EF14CD" w:rsidR="007E6D70" w:rsidRDefault="007E6D70" w:rsidP="007E6D70">
      <w:pPr>
        <w:spacing w:after="0" w:line="240" w:lineRule="auto"/>
        <w:rPr>
          <w:rStyle w:val="normaltextrun"/>
          <w:rFonts w:ascii="Arial" w:eastAsia="Times New Roman" w:hAnsi="Arial" w:cs="Arial"/>
          <w:b/>
          <w:bCs/>
          <w:sz w:val="24"/>
          <w:szCs w:val="24"/>
        </w:rPr>
      </w:pPr>
      <w:r w:rsidRPr="719BA7C6">
        <w:rPr>
          <w:rStyle w:val="normaltextrun"/>
          <w:rFonts w:ascii="Arial" w:eastAsia="Times New Roman" w:hAnsi="Arial" w:cs="Arial"/>
          <w:b/>
          <w:bCs/>
          <w:sz w:val="24"/>
          <w:szCs w:val="24"/>
        </w:rPr>
        <w:t xml:space="preserve">Q: </w:t>
      </w:r>
      <w:r>
        <w:rPr>
          <w:rStyle w:val="normaltextrun"/>
          <w:rFonts w:ascii="Arial" w:eastAsia="Times New Roman" w:hAnsi="Arial" w:cs="Arial"/>
          <w:b/>
          <w:bCs/>
          <w:sz w:val="24"/>
          <w:szCs w:val="24"/>
        </w:rPr>
        <w:t xml:space="preserve">What </w:t>
      </w:r>
      <w:r w:rsidR="00573092">
        <w:rPr>
          <w:rStyle w:val="normaltextrun"/>
          <w:rFonts w:ascii="Arial" w:eastAsia="Times New Roman" w:hAnsi="Arial" w:cs="Arial"/>
          <w:b/>
          <w:bCs/>
          <w:sz w:val="24"/>
          <w:szCs w:val="24"/>
        </w:rPr>
        <w:t xml:space="preserve">about </w:t>
      </w:r>
      <w:r>
        <w:rPr>
          <w:rStyle w:val="normaltextrun"/>
          <w:rFonts w:ascii="Arial" w:eastAsia="Times New Roman" w:hAnsi="Arial" w:cs="Arial"/>
          <w:b/>
          <w:bCs/>
          <w:sz w:val="24"/>
          <w:szCs w:val="24"/>
        </w:rPr>
        <w:t>independent school</w:t>
      </w:r>
      <w:r w:rsidR="00573092">
        <w:rPr>
          <w:rStyle w:val="normaltextrun"/>
          <w:rFonts w:ascii="Arial" w:eastAsia="Times New Roman" w:hAnsi="Arial" w:cs="Arial"/>
          <w:b/>
          <w:bCs/>
          <w:sz w:val="24"/>
          <w:szCs w:val="24"/>
        </w:rPr>
        <w:t>s</w:t>
      </w:r>
      <w:r>
        <w:rPr>
          <w:rStyle w:val="normaltextrun"/>
          <w:rFonts w:ascii="Arial" w:eastAsia="Times New Roman" w:hAnsi="Arial" w:cs="Arial"/>
          <w:b/>
          <w:bCs/>
          <w:sz w:val="24"/>
          <w:szCs w:val="24"/>
        </w:rPr>
        <w:t xml:space="preserve">? </w:t>
      </w:r>
      <w:r w:rsidRPr="719BA7C6">
        <w:rPr>
          <w:rStyle w:val="normaltextrun"/>
          <w:rFonts w:ascii="Arial" w:eastAsia="Times New Roman" w:hAnsi="Arial" w:cs="Arial"/>
          <w:b/>
          <w:bCs/>
          <w:sz w:val="24"/>
          <w:szCs w:val="24"/>
        </w:rPr>
        <w:t xml:space="preserve">Which schools and </w:t>
      </w:r>
      <w:r w:rsidR="00573092">
        <w:rPr>
          <w:rStyle w:val="normaltextrun"/>
          <w:rFonts w:ascii="Arial" w:eastAsia="Times New Roman" w:hAnsi="Arial" w:cs="Arial"/>
          <w:b/>
          <w:bCs/>
          <w:sz w:val="24"/>
          <w:szCs w:val="24"/>
        </w:rPr>
        <w:t xml:space="preserve">types of institution </w:t>
      </w:r>
      <w:r>
        <w:rPr>
          <w:rStyle w:val="normaltextrun"/>
          <w:rFonts w:ascii="Arial" w:eastAsia="Times New Roman" w:hAnsi="Arial" w:cs="Arial"/>
          <w:b/>
          <w:bCs/>
          <w:sz w:val="24"/>
          <w:szCs w:val="24"/>
        </w:rPr>
        <w:t>can access AB services from a TSH</w:t>
      </w:r>
      <w:r w:rsidRPr="719BA7C6">
        <w:rPr>
          <w:rStyle w:val="normaltextrun"/>
          <w:rFonts w:ascii="Arial" w:eastAsia="Times New Roman" w:hAnsi="Arial" w:cs="Arial"/>
          <w:b/>
          <w:bCs/>
          <w:sz w:val="24"/>
          <w:szCs w:val="24"/>
        </w:rPr>
        <w:t>?</w:t>
      </w:r>
    </w:p>
    <w:p w14:paraId="2E4F38F8" w14:textId="77777777" w:rsidR="007E6D70" w:rsidRDefault="007E6D70" w:rsidP="007E6D70">
      <w:pPr>
        <w:spacing w:after="0" w:line="240" w:lineRule="auto"/>
        <w:rPr>
          <w:rStyle w:val="normaltextrun"/>
          <w:rFonts w:ascii="Arial" w:eastAsia="Times New Roman" w:hAnsi="Arial" w:cs="Arial"/>
          <w:sz w:val="24"/>
          <w:szCs w:val="24"/>
        </w:rPr>
      </w:pPr>
    </w:p>
    <w:p w14:paraId="30494C80" w14:textId="6D462F69" w:rsidR="007E6D70" w:rsidRDefault="007E6D70" w:rsidP="007E6D70">
      <w:pPr>
        <w:pStyle w:val="DeptBullets"/>
        <w:numPr>
          <w:ilvl w:val="0"/>
          <w:numId w:val="0"/>
        </w:numPr>
        <w:rPr>
          <w:rFonts w:ascii="Arial" w:eastAsia="Arial" w:hAnsi="Arial" w:cs="Arial"/>
          <w:color w:val="000000" w:themeColor="text1"/>
          <w:sz w:val="24"/>
          <w:szCs w:val="24"/>
        </w:rPr>
      </w:pPr>
      <w:r w:rsidRPr="002F570E">
        <w:rPr>
          <w:rFonts w:ascii="Arial" w:eastAsia="Arial" w:hAnsi="Arial" w:cs="Arial"/>
          <w:b/>
          <w:bCs/>
          <w:color w:val="000000" w:themeColor="text1"/>
          <w:sz w:val="24"/>
          <w:szCs w:val="24"/>
        </w:rPr>
        <w:t>A:</w:t>
      </w:r>
      <w:r w:rsidRPr="002F570E">
        <w:rPr>
          <w:rFonts w:ascii="Arial" w:eastAsia="Arial" w:hAnsi="Arial" w:cs="Arial"/>
          <w:color w:val="000000" w:themeColor="text1"/>
          <w:sz w:val="24"/>
          <w:szCs w:val="24"/>
        </w:rPr>
        <w:t xml:space="preserve"> The Department is clear </w:t>
      </w:r>
      <w:r w:rsidR="001178D3">
        <w:rPr>
          <w:rFonts w:ascii="Arial" w:eastAsia="Arial" w:hAnsi="Arial" w:cs="Arial"/>
          <w:color w:val="000000" w:themeColor="text1"/>
          <w:sz w:val="24"/>
          <w:szCs w:val="24"/>
        </w:rPr>
        <w:t xml:space="preserve">the </w:t>
      </w:r>
      <w:r w:rsidRPr="008D006A">
        <w:rPr>
          <w:rFonts w:ascii="Arial" w:eastAsia="Arial" w:hAnsi="Arial" w:cs="Arial"/>
          <w:color w:val="000000" w:themeColor="text1"/>
          <w:sz w:val="24"/>
          <w:szCs w:val="24"/>
        </w:rPr>
        <w:t xml:space="preserve">default expectation is that </w:t>
      </w:r>
      <w:r>
        <w:rPr>
          <w:rFonts w:ascii="Arial" w:eastAsia="Arial" w:hAnsi="Arial" w:cs="Arial"/>
          <w:color w:val="000000" w:themeColor="text1"/>
          <w:sz w:val="24"/>
          <w:szCs w:val="24"/>
        </w:rPr>
        <w:t xml:space="preserve">TSH </w:t>
      </w:r>
      <w:r w:rsidRPr="008D006A">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8D006A">
        <w:rPr>
          <w:rFonts w:ascii="Arial" w:eastAsia="Arial" w:hAnsi="Arial" w:cs="Arial"/>
          <w:color w:val="000000" w:themeColor="text1"/>
          <w:sz w:val="24"/>
          <w:szCs w:val="24"/>
        </w:rPr>
        <w:t xml:space="preserve"> accept all ECTs when approached regardless of the induction routes the ECTs are on or the type of </w:t>
      </w:r>
      <w:r w:rsidR="00573092">
        <w:rPr>
          <w:rFonts w:ascii="Arial" w:eastAsia="Arial" w:hAnsi="Arial" w:cs="Arial"/>
          <w:color w:val="000000" w:themeColor="text1"/>
          <w:sz w:val="24"/>
          <w:szCs w:val="24"/>
        </w:rPr>
        <w:t>school or institution</w:t>
      </w:r>
      <w:r w:rsidRPr="008D006A">
        <w:rPr>
          <w:rFonts w:ascii="Arial" w:eastAsia="Arial" w:hAnsi="Arial" w:cs="Arial"/>
          <w:color w:val="000000" w:themeColor="text1"/>
          <w:sz w:val="24"/>
          <w:szCs w:val="24"/>
        </w:rPr>
        <w:t xml:space="preserve"> they are from</w:t>
      </w:r>
      <w:r>
        <w:rPr>
          <w:rFonts w:ascii="Arial" w:eastAsia="Arial" w:hAnsi="Arial" w:cs="Arial"/>
          <w:color w:val="000000" w:themeColor="text1"/>
          <w:sz w:val="24"/>
          <w:szCs w:val="24"/>
        </w:rPr>
        <w:t>. TSH</w:t>
      </w:r>
      <w:r w:rsidRPr="002F570E">
        <w:rPr>
          <w:rFonts w:ascii="Arial" w:eastAsia="Arial" w:hAnsi="Arial" w:cs="Arial"/>
          <w:color w:val="000000" w:themeColor="text1"/>
          <w:sz w:val="24"/>
          <w:szCs w:val="24"/>
        </w:rPr>
        <w:t xml:space="preserve"> ABs </w:t>
      </w:r>
      <w:r>
        <w:rPr>
          <w:rFonts w:ascii="Arial" w:eastAsia="Arial" w:hAnsi="Arial" w:cs="Arial"/>
          <w:color w:val="000000" w:themeColor="text1"/>
          <w:sz w:val="24"/>
          <w:szCs w:val="24"/>
        </w:rPr>
        <w:t>should be prepared to</w:t>
      </w:r>
      <w:r w:rsidRPr="719BA7C6">
        <w:rPr>
          <w:rFonts w:ascii="Arial" w:eastAsia="Arial" w:hAnsi="Arial" w:cs="Arial"/>
          <w:color w:val="000000" w:themeColor="text1"/>
          <w:sz w:val="24"/>
          <w:szCs w:val="24"/>
        </w:rPr>
        <w:t xml:space="preserve"> offer services to all schools </w:t>
      </w:r>
      <w:r w:rsidR="00C453B6">
        <w:rPr>
          <w:rFonts w:ascii="Arial" w:eastAsia="Arial" w:hAnsi="Arial" w:cs="Arial"/>
          <w:color w:val="000000" w:themeColor="text1"/>
          <w:sz w:val="24"/>
          <w:szCs w:val="24"/>
        </w:rPr>
        <w:t>and settings that</w:t>
      </w:r>
      <w:r w:rsidRPr="719BA7C6">
        <w:rPr>
          <w:rFonts w:ascii="Arial" w:eastAsia="Arial" w:hAnsi="Arial" w:cs="Arial"/>
          <w:color w:val="000000" w:themeColor="text1"/>
          <w:sz w:val="24"/>
          <w:szCs w:val="24"/>
        </w:rPr>
        <w:t xml:space="preserve"> are eligible to offer statutory induction, </w:t>
      </w:r>
      <w:r w:rsidR="00C453B6">
        <w:rPr>
          <w:rFonts w:ascii="Arial" w:eastAsia="Arial" w:hAnsi="Arial" w:cs="Arial"/>
          <w:color w:val="000000" w:themeColor="text1"/>
          <w:sz w:val="24"/>
          <w:szCs w:val="24"/>
        </w:rPr>
        <w:t>including</w:t>
      </w:r>
      <w:r w:rsidRPr="719BA7C6">
        <w:rPr>
          <w:rFonts w:ascii="Arial" w:eastAsia="Arial" w:hAnsi="Arial" w:cs="Arial"/>
          <w:color w:val="000000" w:themeColor="text1"/>
          <w:sz w:val="24"/>
          <w:szCs w:val="24"/>
        </w:rPr>
        <w:t xml:space="preserve"> fee-paying independent schools. </w:t>
      </w:r>
    </w:p>
    <w:p w14:paraId="6F1F174F" w14:textId="7109116B" w:rsidR="003367D7" w:rsidRDefault="007E6D70" w:rsidP="007E6D70">
      <w:pPr>
        <w:pStyle w:val="DeptBullets"/>
        <w:numPr>
          <w:ilvl w:val="0"/>
          <w:numId w:val="0"/>
        </w:numPr>
        <w:rPr>
          <w:rFonts w:ascii="Arial" w:eastAsia="Arial" w:hAnsi="Arial" w:cs="Arial"/>
          <w:color w:val="000000" w:themeColor="text1"/>
          <w:sz w:val="24"/>
          <w:szCs w:val="24"/>
        </w:rPr>
      </w:pPr>
      <w:r w:rsidRPr="719BA7C6">
        <w:rPr>
          <w:rFonts w:ascii="Arial" w:eastAsia="Arial" w:hAnsi="Arial" w:cs="Arial"/>
          <w:color w:val="000000" w:themeColor="text1"/>
          <w:sz w:val="24"/>
          <w:szCs w:val="24"/>
        </w:rPr>
        <w:t>If a TSH</w:t>
      </w:r>
      <w:r>
        <w:rPr>
          <w:rFonts w:ascii="Arial" w:eastAsia="Arial" w:hAnsi="Arial" w:cs="Arial"/>
          <w:color w:val="000000" w:themeColor="text1"/>
          <w:sz w:val="24"/>
          <w:szCs w:val="24"/>
        </w:rPr>
        <w:t>, during the transition period,</w:t>
      </w:r>
      <w:r w:rsidRPr="719BA7C6">
        <w:rPr>
          <w:rFonts w:ascii="Arial" w:eastAsia="Arial" w:hAnsi="Arial" w:cs="Arial"/>
          <w:color w:val="000000" w:themeColor="text1"/>
          <w:sz w:val="24"/>
          <w:szCs w:val="24"/>
        </w:rPr>
        <w:t xml:space="preserve"> is unable to take on any new ECTs because of capacity challenges, then they should support the school who approached them to find an alternative provision with a neighbouring TSH as a temporary capacity backstop. </w:t>
      </w:r>
    </w:p>
    <w:p w14:paraId="645E0B7E" w14:textId="77777777" w:rsidR="00820761" w:rsidRPr="00820761" w:rsidRDefault="00820761" w:rsidP="007E6D70">
      <w:pPr>
        <w:pStyle w:val="DeptBullets"/>
        <w:numPr>
          <w:ilvl w:val="0"/>
          <w:numId w:val="0"/>
        </w:numPr>
        <w:rPr>
          <w:rFonts w:ascii="Arial" w:eastAsia="Arial" w:hAnsi="Arial" w:cs="Arial"/>
          <w:color w:val="000000" w:themeColor="text1"/>
          <w:sz w:val="24"/>
          <w:szCs w:val="24"/>
        </w:rPr>
      </w:pPr>
    </w:p>
    <w:p w14:paraId="6DF4F90C" w14:textId="17537719" w:rsidR="007E6D70" w:rsidRDefault="007E6D70" w:rsidP="007E6D70">
      <w:pPr>
        <w:pStyle w:val="DeptBullets"/>
        <w:numPr>
          <w:ilvl w:val="0"/>
          <w:numId w:val="0"/>
        </w:numPr>
        <w:rPr>
          <w:rFonts w:ascii="Arial" w:eastAsia="Arial" w:hAnsi="Arial" w:cs="Arial"/>
          <w:b/>
          <w:bCs/>
          <w:sz w:val="24"/>
          <w:szCs w:val="24"/>
        </w:rPr>
      </w:pPr>
      <w:r w:rsidRPr="00F232F6">
        <w:rPr>
          <w:rFonts w:ascii="Arial" w:eastAsia="Arial" w:hAnsi="Arial" w:cs="Arial"/>
          <w:b/>
          <w:bCs/>
          <w:sz w:val="24"/>
          <w:szCs w:val="24"/>
        </w:rPr>
        <w:t xml:space="preserve">Q: Do schools have to be signed up to </w:t>
      </w:r>
      <w:r>
        <w:rPr>
          <w:rFonts w:ascii="Arial" w:eastAsia="Arial" w:hAnsi="Arial" w:cs="Arial"/>
          <w:b/>
          <w:bCs/>
          <w:sz w:val="24"/>
          <w:szCs w:val="24"/>
        </w:rPr>
        <w:t>a</w:t>
      </w:r>
      <w:r w:rsidRPr="00F232F6">
        <w:rPr>
          <w:rFonts w:ascii="Arial" w:eastAsia="Arial" w:hAnsi="Arial" w:cs="Arial"/>
          <w:b/>
          <w:bCs/>
          <w:sz w:val="24"/>
          <w:szCs w:val="24"/>
        </w:rPr>
        <w:t xml:space="preserve"> provider-led ECF-based training programme to receive AB services</w:t>
      </w:r>
      <w:r>
        <w:rPr>
          <w:rFonts w:ascii="Arial" w:eastAsia="Arial" w:hAnsi="Arial" w:cs="Arial"/>
          <w:b/>
          <w:bCs/>
          <w:sz w:val="24"/>
          <w:szCs w:val="24"/>
        </w:rPr>
        <w:t xml:space="preserve"> from a TSH</w:t>
      </w:r>
      <w:r w:rsidRPr="00F232F6">
        <w:rPr>
          <w:rFonts w:ascii="Arial" w:eastAsia="Arial" w:hAnsi="Arial" w:cs="Arial"/>
          <w:b/>
          <w:bCs/>
          <w:sz w:val="24"/>
          <w:szCs w:val="24"/>
        </w:rPr>
        <w:t>?</w:t>
      </w:r>
    </w:p>
    <w:p w14:paraId="72C305D0" w14:textId="283D38DC" w:rsidR="00BB551F" w:rsidRDefault="007E6D70" w:rsidP="00807FC0">
      <w:pPr>
        <w:pStyle w:val="DeptBullets"/>
        <w:numPr>
          <w:ilvl w:val="0"/>
          <w:numId w:val="0"/>
        </w:numPr>
        <w:rPr>
          <w:rFonts w:ascii="Arial" w:eastAsia="Arial" w:hAnsi="Arial" w:cs="Arial"/>
          <w:color w:val="000000" w:themeColor="text1"/>
          <w:sz w:val="24"/>
          <w:szCs w:val="24"/>
        </w:rPr>
      </w:pPr>
      <w:r w:rsidRPr="00F232F6">
        <w:rPr>
          <w:rFonts w:ascii="Arial" w:eastAsia="Arial" w:hAnsi="Arial" w:cs="Arial"/>
          <w:b/>
          <w:bCs/>
          <w:sz w:val="24"/>
          <w:szCs w:val="24"/>
        </w:rPr>
        <w:t xml:space="preserve">A: </w:t>
      </w:r>
      <w:r w:rsidRPr="005D11D2">
        <w:rPr>
          <w:rFonts w:ascii="Arial" w:eastAsia="Arial" w:hAnsi="Arial" w:cs="Arial"/>
          <w:sz w:val="24"/>
          <w:szCs w:val="24"/>
        </w:rPr>
        <w:t>No</w:t>
      </w:r>
      <w:r>
        <w:rPr>
          <w:rFonts w:ascii="Arial" w:eastAsia="Arial" w:hAnsi="Arial" w:cs="Arial"/>
          <w:sz w:val="24"/>
          <w:szCs w:val="24"/>
        </w:rPr>
        <w:t xml:space="preserve">. Since all ECTs must be registered with an AB before induction can commence, </w:t>
      </w:r>
      <w:r w:rsidR="0005115C">
        <w:rPr>
          <w:rFonts w:ascii="Arial" w:eastAsia="Arial" w:hAnsi="Arial" w:cs="Arial"/>
          <w:sz w:val="24"/>
          <w:szCs w:val="24"/>
        </w:rPr>
        <w:t xml:space="preserve">whether this is induction via the </w:t>
      </w:r>
      <w:r w:rsidR="00DB08AB">
        <w:rPr>
          <w:rFonts w:ascii="Arial" w:eastAsia="Arial" w:hAnsi="Arial" w:cs="Arial"/>
          <w:sz w:val="24"/>
          <w:szCs w:val="24"/>
        </w:rPr>
        <w:t xml:space="preserve">DfE-funded programme or any other route, </w:t>
      </w:r>
      <w:r>
        <w:rPr>
          <w:rFonts w:ascii="Arial" w:eastAsia="Arial" w:hAnsi="Arial" w:cs="Arial"/>
          <w:sz w:val="24"/>
          <w:szCs w:val="24"/>
        </w:rPr>
        <w:t>it is vital they can access AB services. T</w:t>
      </w:r>
      <w:r w:rsidRPr="719BA7C6">
        <w:rPr>
          <w:rFonts w:ascii="Arial" w:eastAsia="Arial" w:hAnsi="Arial" w:cs="Arial"/>
          <w:color w:val="000000" w:themeColor="text1"/>
          <w:sz w:val="24"/>
          <w:szCs w:val="24"/>
        </w:rPr>
        <w:t xml:space="preserve">he </w:t>
      </w:r>
      <w:r>
        <w:rPr>
          <w:rFonts w:ascii="Arial" w:eastAsia="Arial" w:hAnsi="Arial" w:cs="Arial"/>
          <w:color w:val="000000" w:themeColor="text1"/>
          <w:sz w:val="24"/>
          <w:szCs w:val="24"/>
        </w:rPr>
        <w:t>D</w:t>
      </w:r>
      <w:r w:rsidRPr="719BA7C6">
        <w:rPr>
          <w:rFonts w:ascii="Arial" w:eastAsia="Arial" w:hAnsi="Arial" w:cs="Arial"/>
          <w:color w:val="000000" w:themeColor="text1"/>
          <w:sz w:val="24"/>
          <w:szCs w:val="24"/>
        </w:rPr>
        <w:t xml:space="preserve">epartment is clear </w:t>
      </w:r>
      <w:r w:rsidR="0083588C">
        <w:rPr>
          <w:rFonts w:ascii="Arial" w:eastAsia="Arial" w:hAnsi="Arial" w:cs="Arial"/>
          <w:color w:val="000000" w:themeColor="text1"/>
          <w:sz w:val="24"/>
          <w:szCs w:val="24"/>
        </w:rPr>
        <w:t>the</w:t>
      </w:r>
      <w:r w:rsidRPr="00F063EF">
        <w:rPr>
          <w:rFonts w:ascii="Arial" w:eastAsia="Arial" w:hAnsi="Arial" w:cs="Arial"/>
          <w:color w:val="000000" w:themeColor="text1"/>
          <w:sz w:val="24"/>
          <w:szCs w:val="24"/>
        </w:rPr>
        <w:t xml:space="preserve"> default expectation is that </w:t>
      </w:r>
      <w:r>
        <w:rPr>
          <w:rFonts w:ascii="Arial" w:eastAsia="Arial" w:hAnsi="Arial" w:cs="Arial"/>
          <w:color w:val="000000" w:themeColor="text1"/>
          <w:sz w:val="24"/>
          <w:szCs w:val="24"/>
        </w:rPr>
        <w:t xml:space="preserve">TSH </w:t>
      </w:r>
      <w:r w:rsidRPr="00F063EF">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F063EF">
        <w:rPr>
          <w:rFonts w:ascii="Arial" w:eastAsia="Arial" w:hAnsi="Arial" w:cs="Arial"/>
          <w:color w:val="000000" w:themeColor="text1"/>
          <w:sz w:val="24"/>
          <w:szCs w:val="24"/>
        </w:rPr>
        <w:t xml:space="preserve"> accept all ECTs when approached regardless of the induction routes the ECTs are on or </w:t>
      </w:r>
      <w:r w:rsidRPr="00F01BCF">
        <w:rPr>
          <w:rFonts w:ascii="Arial" w:eastAsia="Arial" w:hAnsi="Arial" w:cs="Arial"/>
          <w:color w:val="000000" w:themeColor="text1"/>
          <w:sz w:val="24"/>
          <w:szCs w:val="24"/>
        </w:rPr>
        <w:t xml:space="preserve">the type of school they are from. TSH ABs should be prepared to offer services </w:t>
      </w:r>
      <w:r w:rsidR="00B03A80" w:rsidRPr="00F01BCF">
        <w:rPr>
          <w:rFonts w:ascii="Arial" w:eastAsia="Arial" w:hAnsi="Arial" w:cs="Arial"/>
          <w:color w:val="000000" w:themeColor="text1"/>
          <w:sz w:val="24"/>
          <w:szCs w:val="24"/>
        </w:rPr>
        <w:t>(including ECF fidelity checking for non-funded ECF-based programmes)</w:t>
      </w:r>
      <w:r w:rsidR="00B03A80">
        <w:rPr>
          <w:rFonts w:ascii="Arial" w:eastAsia="Arial" w:hAnsi="Arial" w:cs="Arial"/>
          <w:color w:val="000000" w:themeColor="text1"/>
          <w:sz w:val="24"/>
          <w:szCs w:val="24"/>
        </w:rPr>
        <w:t xml:space="preserve"> </w:t>
      </w:r>
      <w:r w:rsidRPr="719BA7C6">
        <w:rPr>
          <w:rFonts w:ascii="Arial" w:eastAsia="Arial" w:hAnsi="Arial" w:cs="Arial"/>
          <w:color w:val="000000" w:themeColor="text1"/>
          <w:sz w:val="24"/>
          <w:szCs w:val="24"/>
        </w:rPr>
        <w:t xml:space="preserve">regardless of the type of ECF-based training a school </w:t>
      </w:r>
      <w:r>
        <w:rPr>
          <w:rFonts w:ascii="Arial" w:eastAsia="Arial" w:hAnsi="Arial" w:cs="Arial"/>
          <w:color w:val="000000" w:themeColor="text1"/>
          <w:sz w:val="24"/>
          <w:szCs w:val="24"/>
        </w:rPr>
        <w:t>chooses to deliver.</w:t>
      </w:r>
      <w:r w:rsidRPr="002F570E">
        <w:rPr>
          <w:rFonts w:ascii="Arial" w:eastAsia="Arial" w:hAnsi="Arial" w:cs="Arial"/>
          <w:color w:val="000000" w:themeColor="text1"/>
          <w:sz w:val="24"/>
          <w:szCs w:val="24"/>
        </w:rPr>
        <w:t xml:space="preserve"> </w:t>
      </w:r>
    </w:p>
    <w:p w14:paraId="05E7D3C9" w14:textId="7491D409" w:rsidR="00443413" w:rsidRDefault="00443413" w:rsidP="00443413">
      <w:pPr>
        <w:spacing w:after="0" w:line="240" w:lineRule="auto"/>
        <w:rPr>
          <w:rFonts w:ascii="Arial" w:eastAsia="Calibri" w:hAnsi="Arial" w:cs="Arial"/>
          <w:sz w:val="24"/>
          <w:szCs w:val="24"/>
        </w:rPr>
      </w:pPr>
      <w:r w:rsidRPr="007579B5">
        <w:rPr>
          <w:rFonts w:ascii="Arial" w:eastAsia="Calibri" w:hAnsi="Arial" w:cs="Arial"/>
          <w:b/>
          <w:bCs/>
          <w:sz w:val="24"/>
          <w:szCs w:val="24"/>
        </w:rPr>
        <w:t>Q:</w:t>
      </w:r>
      <w:r w:rsidRPr="007579B5">
        <w:rPr>
          <w:rFonts w:ascii="Arial" w:eastAsia="Calibri" w:hAnsi="Arial" w:cs="Arial"/>
          <w:sz w:val="24"/>
          <w:szCs w:val="24"/>
        </w:rPr>
        <w:t xml:space="preserve"> </w:t>
      </w:r>
      <w:r w:rsidRPr="007579B5">
        <w:rPr>
          <w:rFonts w:ascii="Arial" w:eastAsia="Calibri" w:hAnsi="Arial" w:cs="Arial"/>
          <w:b/>
          <w:bCs/>
          <w:sz w:val="24"/>
          <w:szCs w:val="24"/>
        </w:rPr>
        <w:t>Why are TSHs best placed to do the AB role</w:t>
      </w:r>
      <w:r>
        <w:rPr>
          <w:rFonts w:ascii="Arial" w:eastAsia="Calibri" w:hAnsi="Arial" w:cs="Arial"/>
          <w:b/>
          <w:bCs/>
          <w:sz w:val="24"/>
          <w:szCs w:val="24"/>
        </w:rPr>
        <w:t xml:space="preserve"> longer term</w:t>
      </w:r>
      <w:r w:rsidRPr="007579B5">
        <w:rPr>
          <w:rFonts w:ascii="Arial" w:eastAsia="Calibri" w:hAnsi="Arial" w:cs="Arial"/>
          <w:b/>
          <w:bCs/>
          <w:sz w:val="24"/>
          <w:szCs w:val="24"/>
        </w:rPr>
        <w:t>?</w:t>
      </w:r>
      <w:r w:rsidRPr="5E7A77E2">
        <w:rPr>
          <w:rFonts w:ascii="Arial" w:eastAsia="Calibri" w:hAnsi="Arial" w:cs="Arial"/>
          <w:sz w:val="24"/>
          <w:szCs w:val="24"/>
        </w:rPr>
        <w:t xml:space="preserve"> </w:t>
      </w:r>
    </w:p>
    <w:p w14:paraId="29B482DD" w14:textId="77777777" w:rsidR="00443413" w:rsidRDefault="00443413" w:rsidP="00443413">
      <w:pPr>
        <w:spacing w:after="0" w:line="240" w:lineRule="auto"/>
        <w:rPr>
          <w:rFonts w:ascii="Arial" w:eastAsia="Calibri" w:hAnsi="Arial" w:cs="Arial"/>
          <w:sz w:val="24"/>
          <w:szCs w:val="24"/>
        </w:rPr>
      </w:pPr>
    </w:p>
    <w:p w14:paraId="0D0D1EA5" w14:textId="77777777" w:rsidR="00443413" w:rsidRDefault="00443413" w:rsidP="00443413">
      <w:pPr>
        <w:spacing w:after="0" w:line="240" w:lineRule="auto"/>
        <w:rPr>
          <w:rFonts w:ascii="Arial" w:eastAsia="Calibri" w:hAnsi="Arial" w:cs="Arial"/>
          <w:sz w:val="24"/>
          <w:szCs w:val="24"/>
        </w:rPr>
      </w:pPr>
      <w:r w:rsidRPr="00A80DD0">
        <w:rPr>
          <w:rFonts w:ascii="Arial" w:eastAsia="Calibri" w:hAnsi="Arial" w:cs="Arial"/>
          <w:b/>
          <w:sz w:val="24"/>
          <w:szCs w:val="24"/>
        </w:rPr>
        <w:t>A:</w:t>
      </w:r>
      <w:r w:rsidRPr="5E7A77E2">
        <w:rPr>
          <w:rFonts w:ascii="Arial" w:eastAsia="Calibri" w:hAnsi="Arial" w:cs="Arial"/>
          <w:sz w:val="24"/>
          <w:szCs w:val="24"/>
        </w:rPr>
        <w:t xml:space="preserve"> The </w:t>
      </w:r>
      <w:r>
        <w:rPr>
          <w:rFonts w:ascii="Arial" w:eastAsia="Calibri" w:hAnsi="Arial" w:cs="Arial"/>
          <w:sz w:val="24"/>
          <w:szCs w:val="24"/>
        </w:rPr>
        <w:t>D</w:t>
      </w:r>
      <w:r w:rsidRPr="5E7A77E2">
        <w:rPr>
          <w:rFonts w:ascii="Arial" w:eastAsia="Calibri" w:hAnsi="Arial" w:cs="Arial"/>
          <w:sz w:val="24"/>
          <w:szCs w:val="24"/>
        </w:rPr>
        <w:t>epartment is committed to improving the quality and consistency of AB services.</w:t>
      </w:r>
    </w:p>
    <w:p w14:paraId="4B5D68EC" w14:textId="77777777" w:rsidR="00443413" w:rsidRDefault="00443413" w:rsidP="00443413">
      <w:pPr>
        <w:spacing w:after="0" w:line="240" w:lineRule="auto"/>
        <w:rPr>
          <w:rFonts w:ascii="Arial" w:eastAsia="Calibri" w:hAnsi="Arial" w:cs="Arial"/>
          <w:sz w:val="24"/>
          <w:szCs w:val="24"/>
        </w:rPr>
      </w:pPr>
    </w:p>
    <w:p w14:paraId="598EFC6D" w14:textId="65851645"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TSHs offer national coverage through their network of 87 TSHs</w:t>
      </w:r>
      <w:r w:rsidR="00D5168A">
        <w:rPr>
          <w:rFonts w:ascii="Arial" w:eastAsia="Calibri" w:hAnsi="Arial" w:cs="Arial"/>
          <w:sz w:val="24"/>
          <w:szCs w:val="24"/>
        </w:rPr>
        <w:t xml:space="preserve"> areas</w:t>
      </w:r>
      <w:r w:rsidRPr="5E7A77E2">
        <w:rPr>
          <w:rFonts w:ascii="Arial" w:eastAsia="Calibri" w:hAnsi="Arial" w:cs="Arial"/>
          <w:sz w:val="24"/>
          <w:szCs w:val="24"/>
        </w:rPr>
        <w:t>, they play a significant role in in the delivery of</w:t>
      </w:r>
      <w:r>
        <w:rPr>
          <w:rFonts w:ascii="Arial" w:eastAsia="Calibri" w:hAnsi="Arial" w:cs="Arial"/>
          <w:sz w:val="24"/>
          <w:szCs w:val="24"/>
        </w:rPr>
        <w:t xml:space="preserve"> DfE-funded</w:t>
      </w:r>
      <w:r w:rsidRPr="5E7A77E2">
        <w:rPr>
          <w:rFonts w:ascii="Arial" w:eastAsia="Calibri" w:hAnsi="Arial" w:cs="Arial"/>
          <w:sz w:val="24"/>
          <w:szCs w:val="24"/>
        </w:rPr>
        <w:t xml:space="preserve"> ECF-based induction programmes, and each TSH is held accountable against key performance indicators through their </w:t>
      </w:r>
      <w:r>
        <w:rPr>
          <w:rFonts w:ascii="Arial" w:eastAsia="Calibri" w:hAnsi="Arial" w:cs="Arial"/>
          <w:sz w:val="24"/>
          <w:szCs w:val="24"/>
        </w:rPr>
        <w:t>formal agreements</w:t>
      </w:r>
      <w:r w:rsidRPr="5E7A77E2">
        <w:rPr>
          <w:rFonts w:ascii="Arial" w:eastAsia="Calibri" w:hAnsi="Arial" w:cs="Arial"/>
          <w:sz w:val="24"/>
          <w:szCs w:val="24"/>
        </w:rPr>
        <w:t xml:space="preserve"> with the </w:t>
      </w:r>
      <w:r>
        <w:rPr>
          <w:rFonts w:ascii="Arial" w:eastAsia="Calibri" w:hAnsi="Arial" w:cs="Arial"/>
          <w:sz w:val="24"/>
          <w:szCs w:val="24"/>
        </w:rPr>
        <w:t>D</w:t>
      </w:r>
      <w:r w:rsidRPr="5E7A77E2">
        <w:rPr>
          <w:rFonts w:ascii="Arial" w:eastAsia="Calibri" w:hAnsi="Arial" w:cs="Arial"/>
          <w:sz w:val="24"/>
          <w:szCs w:val="24"/>
        </w:rPr>
        <w:t xml:space="preserve">epartment. </w:t>
      </w:r>
    </w:p>
    <w:p w14:paraId="5D76C181" w14:textId="77777777" w:rsidR="00443413" w:rsidRDefault="00443413" w:rsidP="00443413">
      <w:pPr>
        <w:spacing w:after="0" w:line="240" w:lineRule="auto"/>
        <w:rPr>
          <w:rFonts w:ascii="Arial" w:eastAsia="Calibri" w:hAnsi="Arial" w:cs="Arial"/>
          <w:sz w:val="24"/>
          <w:szCs w:val="24"/>
        </w:rPr>
      </w:pPr>
    </w:p>
    <w:p w14:paraId="2FEA5EE3" w14:textId="77777777"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This makes TSHs ideally placed to offer high-quality and consistent AB services.</w:t>
      </w:r>
      <w:r w:rsidRPr="0001694B">
        <w:rPr>
          <w:rFonts w:ascii="Arial" w:eastAsia="Calibri" w:hAnsi="Arial" w:cs="Arial"/>
          <w:sz w:val="24"/>
          <w:szCs w:val="24"/>
        </w:rPr>
        <w:t xml:space="preserve"> We intend to work closely with the </w:t>
      </w:r>
      <w:r>
        <w:rPr>
          <w:rFonts w:ascii="Arial" w:eastAsia="Calibri" w:hAnsi="Arial" w:cs="Arial"/>
          <w:sz w:val="24"/>
          <w:szCs w:val="24"/>
        </w:rPr>
        <w:t>TSHC</w:t>
      </w:r>
      <w:r w:rsidRPr="0001694B">
        <w:rPr>
          <w:rFonts w:ascii="Arial" w:eastAsia="Calibri" w:hAnsi="Arial" w:cs="Arial"/>
          <w:sz w:val="24"/>
          <w:szCs w:val="24"/>
        </w:rPr>
        <w:t xml:space="preserve"> to build capacity in and encourage consistency across </w:t>
      </w:r>
      <w:r>
        <w:rPr>
          <w:rFonts w:ascii="Arial" w:eastAsia="Calibri" w:hAnsi="Arial" w:cs="Arial"/>
          <w:sz w:val="24"/>
          <w:szCs w:val="24"/>
        </w:rPr>
        <w:t>ABs</w:t>
      </w:r>
      <w:r w:rsidRPr="0001694B">
        <w:rPr>
          <w:rFonts w:ascii="Arial" w:eastAsia="Calibri" w:hAnsi="Arial" w:cs="Arial"/>
          <w:sz w:val="24"/>
          <w:szCs w:val="24"/>
        </w:rPr>
        <w:t>, ensuring all schools have access to high quality AB services.</w:t>
      </w:r>
    </w:p>
    <w:p w14:paraId="38C349A5" w14:textId="04377826" w:rsidR="00443413" w:rsidRDefault="00443413" w:rsidP="00807FC0">
      <w:pPr>
        <w:pStyle w:val="DeptBullets"/>
        <w:numPr>
          <w:ilvl w:val="0"/>
          <w:numId w:val="0"/>
        </w:numPr>
        <w:rPr>
          <w:rFonts w:ascii="Arial" w:eastAsia="Arial" w:hAnsi="Arial" w:cs="Arial"/>
          <w:color w:val="000000" w:themeColor="text1"/>
          <w:sz w:val="24"/>
          <w:szCs w:val="24"/>
        </w:rPr>
      </w:pPr>
    </w:p>
    <w:p w14:paraId="752ED8BE" w14:textId="77777777" w:rsidR="00443413" w:rsidRPr="00E41AA2" w:rsidRDefault="00443413" w:rsidP="00443413">
      <w:pPr>
        <w:pStyle w:val="NumberedNormal"/>
        <w:numPr>
          <w:ilvl w:val="0"/>
          <w:numId w:val="0"/>
        </w:numPr>
        <w:spacing w:after="200"/>
        <w:rPr>
          <w:rFonts w:ascii="Arial" w:hAnsi="Arial" w:cs="Arial"/>
          <w:b/>
          <w:bCs/>
        </w:rPr>
      </w:pPr>
      <w:r w:rsidRPr="00A17353">
        <w:rPr>
          <w:rFonts w:ascii="Arial" w:hAnsi="Arial" w:cs="Arial"/>
          <w:b/>
          <w:bCs/>
        </w:rPr>
        <w:t>Q:</w:t>
      </w:r>
      <w:r>
        <w:rPr>
          <w:rFonts w:ascii="Arial" w:hAnsi="Arial" w:cs="Arial"/>
        </w:rPr>
        <w:t xml:space="preserve"> </w:t>
      </w:r>
      <w:r w:rsidRPr="00A17353">
        <w:rPr>
          <w:rFonts w:ascii="Arial" w:hAnsi="Arial" w:cs="Arial"/>
          <w:b/>
          <w:bCs/>
        </w:rPr>
        <w:t xml:space="preserve">How </w:t>
      </w:r>
      <w:r>
        <w:rPr>
          <w:rFonts w:ascii="Arial" w:hAnsi="Arial" w:cs="Arial"/>
          <w:b/>
          <w:bCs/>
        </w:rPr>
        <w:t>is the Department</w:t>
      </w:r>
      <w:r w:rsidRPr="00A17353">
        <w:rPr>
          <w:rFonts w:ascii="Arial" w:hAnsi="Arial" w:cs="Arial"/>
          <w:b/>
          <w:bCs/>
        </w:rPr>
        <w:t xml:space="preserve"> helping TSH</w:t>
      </w:r>
      <w:r>
        <w:rPr>
          <w:rFonts w:ascii="Arial" w:hAnsi="Arial" w:cs="Arial"/>
          <w:b/>
          <w:bCs/>
        </w:rPr>
        <w:t>s</w:t>
      </w:r>
      <w:r w:rsidRPr="00A17353">
        <w:rPr>
          <w:rFonts w:ascii="Arial" w:hAnsi="Arial" w:cs="Arial"/>
          <w:b/>
          <w:bCs/>
        </w:rPr>
        <w:t xml:space="preserve"> with capacity?</w:t>
      </w:r>
    </w:p>
    <w:p w14:paraId="213DDF3F" w14:textId="04218CEC" w:rsidR="00443413" w:rsidRDefault="00443413" w:rsidP="00443413">
      <w:pPr>
        <w:pStyle w:val="NumberedNormal"/>
        <w:numPr>
          <w:ilvl w:val="0"/>
          <w:numId w:val="0"/>
        </w:numPr>
        <w:spacing w:after="200"/>
        <w:rPr>
          <w:rFonts w:ascii="Arial" w:eastAsia="Calibri" w:hAnsi="Arial" w:cs="Arial"/>
        </w:rPr>
      </w:pPr>
      <w:r w:rsidRPr="00A17353">
        <w:rPr>
          <w:rFonts w:ascii="Arial" w:hAnsi="Arial" w:cs="Arial"/>
          <w:b/>
          <w:bCs/>
        </w:rPr>
        <w:t>A:</w:t>
      </w:r>
      <w:r>
        <w:rPr>
          <w:rFonts w:ascii="Arial" w:hAnsi="Arial" w:cs="Arial"/>
        </w:rPr>
        <w:t xml:space="preserve"> </w:t>
      </w:r>
      <w:r w:rsidR="00C13EB0">
        <w:rPr>
          <w:rFonts w:ascii="Arial" w:eastAsia="Calibri" w:hAnsi="Arial" w:cs="Arial"/>
        </w:rPr>
        <w:t>of the</w:t>
      </w:r>
      <w:r w:rsidR="00C13EB0">
        <w:rPr>
          <w:rFonts w:ascii="Arial" w:hAnsi="Arial" w:cs="Arial"/>
        </w:rPr>
        <w:t xml:space="preserve"> Teaching Schools Hubs Council has provided</w:t>
      </w:r>
      <w:r>
        <w:rPr>
          <w:rFonts w:ascii="Arial" w:eastAsia="Calibri" w:hAnsi="Arial" w:cs="Arial"/>
        </w:rPr>
        <w:t xml:space="preserve"> training and peer </w:t>
      </w:r>
      <w:r w:rsidRPr="007C08BC">
        <w:rPr>
          <w:rFonts w:ascii="Arial" w:eastAsia="Calibri" w:hAnsi="Arial" w:cs="Arial"/>
        </w:rPr>
        <w:t xml:space="preserve">support </w:t>
      </w:r>
      <w:r w:rsidRPr="286BB865">
        <w:rPr>
          <w:rFonts w:ascii="Arial" w:eastAsia="Calibri" w:hAnsi="Arial" w:cs="Arial"/>
        </w:rPr>
        <w:t xml:space="preserve">to help TSHs build their </w:t>
      </w:r>
      <w:r w:rsidRPr="007C08BC">
        <w:rPr>
          <w:rFonts w:ascii="Arial" w:eastAsia="Calibri" w:hAnsi="Arial" w:cs="Arial"/>
        </w:rPr>
        <w:t>capacity and expertise</w:t>
      </w:r>
      <w:r>
        <w:rPr>
          <w:rFonts w:ascii="Arial" w:eastAsia="Calibri" w:hAnsi="Arial" w:cs="Arial"/>
        </w:rPr>
        <w:t xml:space="preserve">. </w:t>
      </w:r>
      <w:r w:rsidRPr="007C08BC">
        <w:rPr>
          <w:rFonts w:ascii="Arial" w:eastAsia="Calibri" w:hAnsi="Arial" w:cs="Arial"/>
        </w:rPr>
        <w:t>TSH</w:t>
      </w:r>
      <w:r>
        <w:rPr>
          <w:rFonts w:ascii="Arial" w:eastAsia="Calibri" w:hAnsi="Arial" w:cs="Arial"/>
        </w:rPr>
        <w:t>s</w:t>
      </w:r>
      <w:r w:rsidR="003E7A60">
        <w:rPr>
          <w:rFonts w:ascii="Arial" w:eastAsia="Calibri" w:hAnsi="Arial" w:cs="Arial"/>
        </w:rPr>
        <w:t xml:space="preserve"> have </w:t>
      </w:r>
      <w:proofErr w:type="spellStart"/>
      <w:r w:rsidR="003E7A60">
        <w:rPr>
          <w:rFonts w:ascii="Arial" w:eastAsia="Calibri" w:hAnsi="Arial" w:cs="Arial"/>
        </w:rPr>
        <w:t>also</w:t>
      </w:r>
      <w:r>
        <w:rPr>
          <w:rFonts w:ascii="Arial" w:eastAsia="Calibri" w:hAnsi="Arial" w:cs="Arial"/>
        </w:rPr>
        <w:t>be</w:t>
      </w:r>
      <w:r w:rsidR="003E7A60">
        <w:rPr>
          <w:rFonts w:ascii="Arial" w:eastAsia="Calibri" w:hAnsi="Arial" w:cs="Arial"/>
        </w:rPr>
        <w:t>en</w:t>
      </w:r>
      <w:proofErr w:type="spellEnd"/>
      <w:r>
        <w:rPr>
          <w:rFonts w:ascii="Arial" w:eastAsia="Calibri" w:hAnsi="Arial" w:cs="Arial"/>
        </w:rPr>
        <w:t xml:space="preserve"> </w:t>
      </w:r>
      <w:r w:rsidRPr="286BB865">
        <w:rPr>
          <w:rFonts w:ascii="Arial" w:eastAsia="Calibri" w:hAnsi="Arial" w:cs="Arial"/>
        </w:rPr>
        <w:t xml:space="preserve">provided with templates and asked to </w:t>
      </w:r>
      <w:r w:rsidRPr="007C08BC">
        <w:rPr>
          <w:rFonts w:ascii="Arial" w:eastAsia="Calibri" w:hAnsi="Arial" w:cs="Arial"/>
        </w:rPr>
        <w:t>create local transition plans in partnership with local authorities and neighbouring TSHs</w:t>
      </w:r>
      <w:r w:rsidRPr="4356FB1B">
        <w:rPr>
          <w:rFonts w:ascii="Arial" w:eastAsia="Calibri" w:hAnsi="Arial" w:cs="Arial"/>
        </w:rPr>
        <w:t>. TSHs w</w:t>
      </w:r>
      <w:r w:rsidR="00D5168A">
        <w:rPr>
          <w:rFonts w:ascii="Arial" w:eastAsia="Calibri" w:hAnsi="Arial" w:cs="Arial"/>
        </w:rPr>
        <w:t>ere</w:t>
      </w:r>
      <w:r w:rsidRPr="4356FB1B">
        <w:rPr>
          <w:rFonts w:ascii="Arial" w:eastAsia="Calibri" w:hAnsi="Arial" w:cs="Arial"/>
        </w:rPr>
        <w:t xml:space="preserve"> asked to submit draft </w:t>
      </w:r>
      <w:r w:rsidRPr="36EFFB7C">
        <w:rPr>
          <w:rFonts w:ascii="Arial" w:eastAsia="Calibri" w:hAnsi="Arial" w:cs="Arial"/>
        </w:rPr>
        <w:t xml:space="preserve">transition </w:t>
      </w:r>
      <w:r w:rsidRPr="7A028B77">
        <w:rPr>
          <w:rFonts w:ascii="Arial" w:eastAsia="Calibri" w:hAnsi="Arial" w:cs="Arial"/>
        </w:rPr>
        <w:t xml:space="preserve">plans </w:t>
      </w:r>
      <w:r w:rsidR="00D5168A">
        <w:rPr>
          <w:rFonts w:ascii="Arial" w:eastAsia="Calibri" w:hAnsi="Arial" w:cs="Arial"/>
        </w:rPr>
        <w:t>in</w:t>
      </w:r>
      <w:r w:rsidRPr="7A028B77">
        <w:rPr>
          <w:rFonts w:ascii="Arial" w:eastAsia="Calibri" w:hAnsi="Arial" w:cs="Arial"/>
        </w:rPr>
        <w:t xml:space="preserve"> early 2023 </w:t>
      </w:r>
      <w:r w:rsidRPr="26013608">
        <w:rPr>
          <w:rFonts w:ascii="Arial" w:eastAsia="Calibri" w:hAnsi="Arial" w:cs="Arial"/>
        </w:rPr>
        <w:t xml:space="preserve">followed by final transition plans </w:t>
      </w:r>
      <w:r w:rsidRPr="7AA4A593">
        <w:rPr>
          <w:rFonts w:ascii="Arial" w:eastAsia="Calibri" w:hAnsi="Arial" w:cs="Arial"/>
        </w:rPr>
        <w:t xml:space="preserve">in </w:t>
      </w:r>
      <w:r w:rsidR="00D5168A">
        <w:rPr>
          <w:rFonts w:ascii="Arial" w:eastAsia="Calibri" w:hAnsi="Arial" w:cs="Arial"/>
        </w:rPr>
        <w:t>the summer term</w:t>
      </w:r>
      <w:r w:rsidRPr="7AA4A593">
        <w:rPr>
          <w:rFonts w:ascii="Arial" w:eastAsia="Calibri" w:hAnsi="Arial" w:cs="Arial"/>
        </w:rPr>
        <w:t xml:space="preserve"> </w:t>
      </w:r>
      <w:r w:rsidRPr="5FCEFE6A">
        <w:rPr>
          <w:rFonts w:ascii="Arial" w:eastAsia="Calibri" w:hAnsi="Arial" w:cs="Arial"/>
        </w:rPr>
        <w:t xml:space="preserve">once local plans are firmed up. </w:t>
      </w:r>
      <w:r w:rsidRPr="7A028B77">
        <w:rPr>
          <w:rFonts w:ascii="Arial" w:eastAsia="Calibri" w:hAnsi="Arial" w:cs="Arial"/>
        </w:rPr>
        <w:t xml:space="preserve"> </w:t>
      </w:r>
    </w:p>
    <w:p w14:paraId="5F08F1BD" w14:textId="5C40FD26" w:rsidR="00443413" w:rsidRDefault="00443413" w:rsidP="00E37F2B">
      <w:pPr>
        <w:pStyle w:val="NumberedNormal"/>
        <w:numPr>
          <w:ilvl w:val="0"/>
          <w:numId w:val="0"/>
        </w:numPr>
        <w:spacing w:after="200"/>
        <w:rPr>
          <w:rFonts w:ascii="Arial" w:eastAsia="Calibri" w:hAnsi="Arial" w:cs="Arial"/>
        </w:rPr>
      </w:pPr>
      <w:r>
        <w:rPr>
          <w:rFonts w:ascii="Arial" w:eastAsia="Calibri" w:hAnsi="Arial" w:cs="Arial"/>
        </w:rPr>
        <w:t>The Department will</w:t>
      </w:r>
      <w:r w:rsidRPr="5E7A77E2">
        <w:rPr>
          <w:rFonts w:ascii="Arial" w:eastAsia="Calibri" w:hAnsi="Arial" w:cs="Arial"/>
        </w:rPr>
        <w:t xml:space="preserve"> work alongside the TSHC</w:t>
      </w:r>
      <w:r>
        <w:rPr>
          <w:rFonts w:ascii="Arial" w:eastAsia="Calibri" w:hAnsi="Arial" w:cs="Arial"/>
        </w:rPr>
        <w:t xml:space="preserve"> </w:t>
      </w:r>
      <w:r w:rsidRPr="5E7A77E2">
        <w:rPr>
          <w:rFonts w:ascii="Arial" w:eastAsia="Calibri" w:hAnsi="Arial" w:cs="Arial"/>
        </w:rPr>
        <w:t xml:space="preserve">to ensure that </w:t>
      </w:r>
      <w:r>
        <w:rPr>
          <w:rFonts w:ascii="Arial" w:eastAsia="Calibri" w:hAnsi="Arial" w:cs="Arial"/>
        </w:rPr>
        <w:t xml:space="preserve">throughout the transition process </w:t>
      </w:r>
      <w:r w:rsidRPr="5E7A77E2">
        <w:rPr>
          <w:rFonts w:ascii="Arial" w:eastAsia="Calibri" w:hAnsi="Arial" w:cs="Arial"/>
        </w:rPr>
        <w:t>there is capacity</w:t>
      </w:r>
      <w:r>
        <w:rPr>
          <w:rFonts w:ascii="Arial" w:eastAsia="Calibri" w:hAnsi="Arial" w:cs="Arial"/>
        </w:rPr>
        <w:t xml:space="preserve"> </w:t>
      </w:r>
      <w:r w:rsidRPr="5E7A77E2">
        <w:rPr>
          <w:rFonts w:ascii="Arial" w:eastAsia="Calibri" w:hAnsi="Arial" w:cs="Arial"/>
        </w:rPr>
        <w:t xml:space="preserve">to meet </w:t>
      </w:r>
      <w:r w:rsidRPr="09C3AC6C">
        <w:rPr>
          <w:rFonts w:ascii="Arial" w:eastAsia="Calibri" w:hAnsi="Arial" w:cs="Arial"/>
        </w:rPr>
        <w:t>the demand for AB services</w:t>
      </w:r>
      <w:r w:rsidRPr="5E7A77E2">
        <w:rPr>
          <w:rFonts w:ascii="Arial" w:eastAsia="Calibri" w:hAnsi="Arial" w:cs="Arial"/>
        </w:rPr>
        <w:t>.</w:t>
      </w:r>
    </w:p>
    <w:p w14:paraId="443C7970" w14:textId="77777777" w:rsidR="00E37F2B" w:rsidRPr="00E37F2B" w:rsidRDefault="00E37F2B" w:rsidP="00E37F2B">
      <w:pPr>
        <w:pStyle w:val="NumberedNormal"/>
        <w:numPr>
          <w:ilvl w:val="0"/>
          <w:numId w:val="0"/>
        </w:numPr>
        <w:spacing w:after="200"/>
        <w:rPr>
          <w:rFonts w:ascii="Arial" w:eastAsia="Calibri" w:hAnsi="Arial" w:cs="Arial"/>
        </w:rPr>
      </w:pPr>
    </w:p>
    <w:p w14:paraId="0A5112B2" w14:textId="25982002" w:rsidR="0003097E" w:rsidRPr="00F232F6" w:rsidRDefault="0003097E" w:rsidP="0003097E">
      <w:pPr>
        <w:rPr>
          <w:rFonts w:ascii="Arial" w:eastAsia="Arial" w:hAnsi="Arial" w:cs="Arial"/>
          <w:b/>
          <w:bCs/>
          <w:sz w:val="24"/>
          <w:szCs w:val="24"/>
        </w:rPr>
      </w:pPr>
      <w:r w:rsidRPr="00315330">
        <w:rPr>
          <w:rFonts w:ascii="Arial" w:eastAsia="Arial" w:hAnsi="Arial" w:cs="Arial"/>
          <w:b/>
          <w:sz w:val="24"/>
          <w:szCs w:val="24"/>
        </w:rPr>
        <w:t>Q</w:t>
      </w:r>
      <w:r w:rsidRPr="00F232F6">
        <w:rPr>
          <w:rFonts w:ascii="Arial" w:eastAsia="Arial" w:hAnsi="Arial" w:cs="Arial"/>
          <w:b/>
          <w:bCs/>
          <w:sz w:val="24"/>
          <w:szCs w:val="24"/>
        </w:rPr>
        <w:t xml:space="preserve">: </w:t>
      </w:r>
      <w:r>
        <w:rPr>
          <w:rFonts w:ascii="Arial" w:eastAsia="Arial" w:hAnsi="Arial" w:cs="Arial"/>
          <w:b/>
          <w:bCs/>
          <w:sz w:val="24"/>
          <w:szCs w:val="24"/>
        </w:rPr>
        <w:t xml:space="preserve">What happens to induction records after LAs cease to be ABs - what is their responsibility regarding the data they hold? </w:t>
      </w:r>
      <w:r w:rsidR="00DE2857">
        <w:rPr>
          <w:rFonts w:ascii="Arial" w:eastAsia="Arial" w:hAnsi="Arial" w:cs="Arial"/>
          <w:b/>
          <w:bCs/>
          <w:sz w:val="24"/>
          <w:szCs w:val="24"/>
        </w:rPr>
        <w:t>Can they share this with my new TSH AB?</w:t>
      </w:r>
    </w:p>
    <w:p w14:paraId="2D497D55" w14:textId="32B7B5E2" w:rsidR="00A401A9" w:rsidRDefault="0003097E" w:rsidP="0003097E">
      <w:pPr>
        <w:rPr>
          <w:rStyle w:val="cf01"/>
          <w:rFonts w:ascii="Arial" w:eastAsia="Arial" w:hAnsi="Arial" w:cs="Arial"/>
          <w:color w:val="000000" w:themeColor="text1"/>
          <w:sz w:val="24"/>
          <w:szCs w:val="24"/>
        </w:rPr>
      </w:pPr>
      <w:r w:rsidRPr="00F232F6">
        <w:rPr>
          <w:rFonts w:ascii="Arial" w:eastAsia="Arial" w:hAnsi="Arial" w:cs="Arial"/>
          <w:b/>
          <w:bCs/>
          <w:sz w:val="24"/>
          <w:szCs w:val="24"/>
        </w:rPr>
        <w:t>A:</w:t>
      </w:r>
      <w:r w:rsidRPr="719BA7C6">
        <w:rPr>
          <w:rFonts w:ascii="Arial" w:eastAsia="Arial" w:hAnsi="Arial" w:cs="Arial"/>
          <w:sz w:val="24"/>
          <w:szCs w:val="24"/>
        </w:rPr>
        <w:t xml:space="preserve"> </w:t>
      </w:r>
      <w:r w:rsidRPr="719BA7C6">
        <w:rPr>
          <w:rStyle w:val="cf01"/>
          <w:rFonts w:ascii="Arial" w:eastAsia="Arial" w:hAnsi="Arial" w:cs="Arial"/>
          <w:color w:val="000000" w:themeColor="text1"/>
          <w:sz w:val="24"/>
          <w:szCs w:val="24"/>
        </w:rPr>
        <w:t>As part of their duties in providing AB services, organisations agree to hold ECT data for a minimum of six years in line with GDPR requirements. It remains the responsibility of the AB that provided these services to keep these records of the ECTs that they offered services to regardless of whether the organisation continues to function as an AB.</w:t>
      </w:r>
    </w:p>
    <w:p w14:paraId="52277CF0" w14:textId="32E9E74C" w:rsidR="0003097E" w:rsidRDefault="00A401A9" w:rsidP="00820761">
      <w:pPr>
        <w:rPr>
          <w:rStyle w:val="cf01"/>
          <w:rFonts w:ascii="Arial" w:eastAsia="Arial" w:hAnsi="Arial" w:cs="Arial"/>
          <w:color w:val="000000" w:themeColor="text1"/>
          <w:sz w:val="24"/>
          <w:szCs w:val="24"/>
        </w:rPr>
      </w:pPr>
      <w:r w:rsidRPr="00F64710">
        <w:rPr>
          <w:rStyle w:val="cf01"/>
          <w:rFonts w:ascii="Arial" w:eastAsia="Arial" w:hAnsi="Arial" w:cs="Arial"/>
          <w:color w:val="000000" w:themeColor="text1"/>
          <w:sz w:val="24"/>
          <w:szCs w:val="24"/>
        </w:rPr>
        <w:t xml:space="preserve">For any ECTs transferring to a new AB before they complete induction, schools and ECTs may be asked by their current/previous AB to provide permission to share information with their new AB. </w:t>
      </w:r>
      <w:r w:rsidR="0046021D" w:rsidRPr="00F64710">
        <w:rPr>
          <w:rStyle w:val="cf01"/>
          <w:rFonts w:ascii="Arial" w:eastAsia="Arial" w:hAnsi="Arial" w:cs="Arial"/>
          <w:color w:val="000000" w:themeColor="text1"/>
          <w:sz w:val="24"/>
          <w:szCs w:val="24"/>
        </w:rPr>
        <w:t>Schools are encouraged to provide the necessary permission</w:t>
      </w:r>
      <w:r w:rsidR="001D4AC0" w:rsidRPr="00F64710">
        <w:rPr>
          <w:rStyle w:val="cf01"/>
          <w:rFonts w:ascii="Arial" w:eastAsia="Arial" w:hAnsi="Arial" w:cs="Arial"/>
          <w:color w:val="000000" w:themeColor="text1"/>
          <w:sz w:val="24"/>
          <w:szCs w:val="24"/>
        </w:rPr>
        <w:t>s around data when requested,</w:t>
      </w:r>
      <w:r w:rsidR="0046021D" w:rsidRPr="00F64710">
        <w:rPr>
          <w:rStyle w:val="cf01"/>
          <w:rFonts w:ascii="Arial" w:eastAsia="Arial" w:hAnsi="Arial" w:cs="Arial"/>
          <w:color w:val="000000" w:themeColor="text1"/>
          <w:sz w:val="24"/>
          <w:szCs w:val="24"/>
        </w:rPr>
        <w:t xml:space="preserve"> to</w:t>
      </w:r>
      <w:r w:rsidRPr="00F64710">
        <w:rPr>
          <w:rStyle w:val="cf01"/>
          <w:rFonts w:ascii="Arial" w:eastAsia="Arial" w:hAnsi="Arial" w:cs="Arial"/>
          <w:color w:val="000000" w:themeColor="text1"/>
          <w:sz w:val="24"/>
          <w:szCs w:val="24"/>
        </w:rPr>
        <w:t xml:space="preserve"> facilitate a</w:t>
      </w:r>
      <w:r w:rsidR="0046021D" w:rsidRPr="00F64710">
        <w:rPr>
          <w:rStyle w:val="cf01"/>
          <w:rFonts w:ascii="Arial" w:eastAsia="Arial" w:hAnsi="Arial" w:cs="Arial"/>
          <w:color w:val="000000" w:themeColor="text1"/>
          <w:sz w:val="24"/>
          <w:szCs w:val="24"/>
        </w:rPr>
        <w:t xml:space="preserve"> well-supported transition for </w:t>
      </w:r>
      <w:r w:rsidR="001D4AC0" w:rsidRPr="00F64710">
        <w:rPr>
          <w:rStyle w:val="cf01"/>
          <w:rFonts w:ascii="Arial" w:eastAsia="Arial" w:hAnsi="Arial" w:cs="Arial"/>
          <w:color w:val="000000" w:themeColor="text1"/>
          <w:sz w:val="24"/>
          <w:szCs w:val="24"/>
        </w:rPr>
        <w:t xml:space="preserve">any </w:t>
      </w:r>
      <w:r w:rsidR="0046021D" w:rsidRPr="00F64710">
        <w:rPr>
          <w:rStyle w:val="cf01"/>
          <w:rFonts w:ascii="Arial" w:eastAsia="Arial" w:hAnsi="Arial" w:cs="Arial"/>
          <w:color w:val="000000" w:themeColor="text1"/>
          <w:sz w:val="24"/>
          <w:szCs w:val="24"/>
        </w:rPr>
        <w:t>ECTs moving AB during their induction.</w:t>
      </w:r>
    </w:p>
    <w:p w14:paraId="55F1010B" w14:textId="77777777" w:rsidR="00ED34FF" w:rsidRPr="00F64710" w:rsidRDefault="00ED34FF" w:rsidP="00820761">
      <w:pPr>
        <w:rPr>
          <w:rFonts w:ascii="Arial" w:eastAsia="Arial" w:hAnsi="Arial" w:cs="Arial"/>
          <w:color w:val="000000" w:themeColor="text1"/>
          <w:sz w:val="24"/>
          <w:szCs w:val="24"/>
        </w:rPr>
      </w:pPr>
    </w:p>
    <w:p w14:paraId="1B122D89" w14:textId="77777777" w:rsidR="00ED34FF" w:rsidRDefault="001D4AC0" w:rsidP="00ED34FF">
      <w:pPr>
        <w:rPr>
          <w:rFonts w:ascii="Arial" w:eastAsia="Arial" w:hAnsi="Arial" w:cs="Arial"/>
          <w:b/>
          <w:bCs/>
          <w:sz w:val="24"/>
          <w:szCs w:val="24"/>
        </w:rPr>
      </w:pPr>
      <w:r w:rsidRPr="00F64710">
        <w:rPr>
          <w:rFonts w:ascii="Arial" w:eastAsia="Arial" w:hAnsi="Arial" w:cs="Arial"/>
          <w:b/>
          <w:sz w:val="24"/>
          <w:szCs w:val="24"/>
        </w:rPr>
        <w:t>Q</w:t>
      </w:r>
      <w:r w:rsidRPr="00F64710">
        <w:rPr>
          <w:rFonts w:ascii="Arial" w:eastAsia="Arial" w:hAnsi="Arial" w:cs="Arial"/>
          <w:b/>
          <w:bCs/>
          <w:sz w:val="24"/>
          <w:szCs w:val="24"/>
        </w:rPr>
        <w:t>: Where can I get more information?</w:t>
      </w:r>
    </w:p>
    <w:p w14:paraId="1C6E4488" w14:textId="763CF1B9" w:rsidR="00BA2485" w:rsidRPr="00ED34FF" w:rsidRDefault="001D4AC0" w:rsidP="00ED34FF">
      <w:pPr>
        <w:rPr>
          <w:rFonts w:ascii="Arial" w:eastAsia="Arial" w:hAnsi="Arial" w:cs="Arial"/>
          <w:b/>
          <w:bCs/>
          <w:sz w:val="24"/>
          <w:szCs w:val="24"/>
        </w:rPr>
      </w:pPr>
      <w:r w:rsidRPr="00F64710">
        <w:rPr>
          <w:rFonts w:ascii="Arial" w:eastAsia="Arial" w:hAnsi="Arial" w:cs="Arial"/>
          <w:b/>
          <w:bCs/>
          <w:sz w:val="24"/>
          <w:szCs w:val="24"/>
        </w:rPr>
        <w:t>A:</w:t>
      </w:r>
      <w:r w:rsidRPr="00F64710">
        <w:rPr>
          <w:rFonts w:ascii="Arial" w:eastAsia="Arial" w:hAnsi="Arial" w:cs="Arial"/>
          <w:sz w:val="24"/>
          <w:szCs w:val="24"/>
        </w:rPr>
        <w:t xml:space="preserve"> </w:t>
      </w:r>
      <w:r w:rsidR="00BA2485" w:rsidRPr="00F64710">
        <w:rPr>
          <w:rStyle w:val="cf01"/>
          <w:rFonts w:ascii="Arial" w:eastAsia="Arial" w:hAnsi="Arial" w:cs="Arial"/>
          <w:color w:val="000000" w:themeColor="text1"/>
          <w:sz w:val="24"/>
          <w:szCs w:val="24"/>
        </w:rPr>
        <w:t xml:space="preserve">For information about your local </w:t>
      </w:r>
      <w:r w:rsidR="00D640B4">
        <w:rPr>
          <w:rStyle w:val="cf01"/>
          <w:rFonts w:ascii="Arial" w:eastAsia="Arial" w:hAnsi="Arial" w:cs="Arial"/>
          <w:color w:val="000000" w:themeColor="text1"/>
          <w:sz w:val="24"/>
          <w:szCs w:val="24"/>
        </w:rPr>
        <w:t>AB</w:t>
      </w:r>
      <w:r w:rsidR="00701614" w:rsidRPr="00F64710">
        <w:rPr>
          <w:rStyle w:val="cf01"/>
          <w:rFonts w:ascii="Arial" w:eastAsia="Arial" w:hAnsi="Arial" w:cs="Arial"/>
          <w:color w:val="000000" w:themeColor="text1"/>
          <w:sz w:val="24"/>
          <w:szCs w:val="24"/>
        </w:rPr>
        <w:t xml:space="preserve"> service</w:t>
      </w:r>
      <w:r w:rsidR="00752669" w:rsidRPr="00F64710">
        <w:rPr>
          <w:rStyle w:val="cf01"/>
          <w:rFonts w:ascii="Arial" w:eastAsia="Arial" w:hAnsi="Arial" w:cs="Arial"/>
          <w:color w:val="000000" w:themeColor="text1"/>
          <w:sz w:val="24"/>
          <w:szCs w:val="24"/>
        </w:rPr>
        <w:t xml:space="preserve">s or moving to a new AB, </w:t>
      </w:r>
      <w:r w:rsidR="00BA2485" w:rsidRPr="00F64710">
        <w:rPr>
          <w:rStyle w:val="cf01"/>
          <w:rFonts w:ascii="Arial" w:eastAsia="Arial" w:hAnsi="Arial" w:cs="Arial"/>
          <w:color w:val="000000" w:themeColor="text1"/>
          <w:sz w:val="24"/>
          <w:szCs w:val="24"/>
        </w:rPr>
        <w:t>p</w:t>
      </w:r>
      <w:r w:rsidR="00411EE4" w:rsidRPr="00F64710">
        <w:rPr>
          <w:rStyle w:val="cf01"/>
          <w:rFonts w:ascii="Arial" w:eastAsia="Arial" w:hAnsi="Arial" w:cs="Arial"/>
          <w:color w:val="000000" w:themeColor="text1"/>
          <w:sz w:val="24"/>
          <w:szCs w:val="24"/>
        </w:rPr>
        <w:t>lease s</w:t>
      </w:r>
      <w:r w:rsidRPr="00F64710">
        <w:rPr>
          <w:rStyle w:val="cf01"/>
          <w:rFonts w:ascii="Arial" w:eastAsia="Arial" w:hAnsi="Arial" w:cs="Arial"/>
          <w:color w:val="000000" w:themeColor="text1"/>
          <w:sz w:val="24"/>
          <w:szCs w:val="24"/>
        </w:rPr>
        <w:t xml:space="preserve">peak to your current AB in the first instance. All LA and TSHs have been </w:t>
      </w:r>
      <w:r w:rsidR="00E37F2B" w:rsidRPr="00F64710">
        <w:rPr>
          <w:rStyle w:val="cf01"/>
          <w:rFonts w:ascii="Arial" w:eastAsia="Arial" w:hAnsi="Arial" w:cs="Arial"/>
          <w:color w:val="000000" w:themeColor="text1"/>
          <w:sz w:val="24"/>
          <w:szCs w:val="24"/>
        </w:rPr>
        <w:t xml:space="preserve">tasked with </w:t>
      </w:r>
      <w:r w:rsidRPr="00F64710">
        <w:rPr>
          <w:rStyle w:val="cf01"/>
          <w:rFonts w:ascii="Arial" w:eastAsia="Arial" w:hAnsi="Arial" w:cs="Arial"/>
          <w:color w:val="000000" w:themeColor="text1"/>
          <w:sz w:val="24"/>
          <w:szCs w:val="24"/>
        </w:rPr>
        <w:t>work</w:t>
      </w:r>
      <w:r w:rsidR="00E37F2B" w:rsidRPr="00F64710">
        <w:rPr>
          <w:rStyle w:val="cf01"/>
          <w:rFonts w:ascii="Arial" w:eastAsia="Arial" w:hAnsi="Arial" w:cs="Arial"/>
          <w:color w:val="000000" w:themeColor="text1"/>
          <w:sz w:val="24"/>
          <w:szCs w:val="24"/>
        </w:rPr>
        <w:t>ing</w:t>
      </w:r>
      <w:r w:rsidRPr="00F64710">
        <w:rPr>
          <w:rStyle w:val="cf01"/>
          <w:rFonts w:ascii="Arial" w:eastAsia="Arial" w:hAnsi="Arial" w:cs="Arial"/>
          <w:color w:val="000000" w:themeColor="text1"/>
          <w:sz w:val="24"/>
          <w:szCs w:val="24"/>
        </w:rPr>
        <w:t xml:space="preserve"> together on transition planning and should be able to provide coordinated information about how long </w:t>
      </w:r>
      <w:r w:rsidR="00E37F2B" w:rsidRPr="00F64710">
        <w:rPr>
          <w:rStyle w:val="cf01"/>
          <w:rFonts w:ascii="Arial" w:eastAsia="Arial" w:hAnsi="Arial" w:cs="Arial"/>
          <w:color w:val="000000" w:themeColor="text1"/>
          <w:sz w:val="24"/>
          <w:szCs w:val="24"/>
        </w:rPr>
        <w:t xml:space="preserve">local LA AB </w:t>
      </w:r>
      <w:r w:rsidRPr="00F64710">
        <w:rPr>
          <w:rStyle w:val="cf01"/>
          <w:rFonts w:ascii="Arial" w:eastAsia="Arial" w:hAnsi="Arial" w:cs="Arial"/>
          <w:color w:val="000000" w:themeColor="text1"/>
          <w:sz w:val="24"/>
          <w:szCs w:val="24"/>
        </w:rPr>
        <w:t xml:space="preserve">services are available for and what </w:t>
      </w:r>
      <w:r w:rsidR="00C65A60" w:rsidRPr="00F64710">
        <w:rPr>
          <w:rStyle w:val="cf01"/>
          <w:rFonts w:ascii="Arial" w:eastAsia="Arial" w:hAnsi="Arial" w:cs="Arial"/>
          <w:color w:val="000000" w:themeColor="text1"/>
          <w:sz w:val="24"/>
          <w:szCs w:val="24"/>
        </w:rPr>
        <w:t xml:space="preserve">TSH </w:t>
      </w:r>
      <w:r w:rsidRPr="00F64710">
        <w:rPr>
          <w:rStyle w:val="cf01"/>
          <w:rFonts w:ascii="Arial" w:eastAsia="Arial" w:hAnsi="Arial" w:cs="Arial"/>
          <w:color w:val="000000" w:themeColor="text1"/>
          <w:sz w:val="24"/>
          <w:szCs w:val="24"/>
        </w:rPr>
        <w:t>AB options are available to schools in their area.</w:t>
      </w:r>
      <w:r w:rsidR="00411EE4" w:rsidRPr="00F64710">
        <w:rPr>
          <w:rStyle w:val="cf01"/>
          <w:rFonts w:ascii="Arial" w:eastAsia="Arial" w:hAnsi="Arial" w:cs="Arial"/>
          <w:color w:val="000000" w:themeColor="text1"/>
          <w:sz w:val="24"/>
          <w:szCs w:val="24"/>
        </w:rPr>
        <w:t xml:space="preserve"> </w:t>
      </w:r>
      <w:r w:rsidR="00752669" w:rsidRPr="00F64710">
        <w:rPr>
          <w:rStyle w:val="cf01"/>
          <w:rFonts w:ascii="Arial" w:eastAsia="Arial" w:hAnsi="Arial" w:cs="Arial"/>
          <w:color w:val="000000" w:themeColor="text1"/>
          <w:sz w:val="24"/>
          <w:szCs w:val="24"/>
        </w:rPr>
        <w:lastRenderedPageBreak/>
        <w:t xml:space="preserve">You can also contact your local TSH directly. </w:t>
      </w:r>
      <w:r w:rsidR="005B3823" w:rsidRPr="00F64710">
        <w:rPr>
          <w:rStyle w:val="cf01"/>
          <w:rFonts w:ascii="Arial" w:eastAsia="Arial" w:hAnsi="Arial" w:cs="Arial"/>
          <w:color w:val="000000" w:themeColor="text1"/>
          <w:sz w:val="24"/>
          <w:szCs w:val="24"/>
        </w:rPr>
        <w:t>A list of</w:t>
      </w:r>
      <w:r w:rsidR="00411EE4" w:rsidRPr="00F64710">
        <w:rPr>
          <w:rStyle w:val="cf01"/>
          <w:rFonts w:ascii="Arial" w:eastAsia="Arial" w:hAnsi="Arial" w:cs="Arial"/>
          <w:color w:val="000000" w:themeColor="text1"/>
          <w:sz w:val="24"/>
          <w:szCs w:val="24"/>
        </w:rPr>
        <w:t xml:space="preserve"> ABs is available on this page: </w:t>
      </w:r>
      <w:hyperlink r:id="rId17" w:history="1">
        <w:r w:rsidR="00E37F2B" w:rsidRPr="00F64710">
          <w:rPr>
            <w:rStyle w:val="Hyperlink"/>
            <w:rFonts w:ascii="Arial" w:hAnsi="Arial" w:cs="Arial"/>
            <w:sz w:val="24"/>
            <w:szCs w:val="24"/>
          </w:rPr>
          <w:t>Find an appropriate body - GOV.UK (www.gov.uk)</w:t>
        </w:r>
      </w:hyperlink>
    </w:p>
    <w:p w14:paraId="0E30D49D" w14:textId="721CC2BF" w:rsidR="00343A48" w:rsidRPr="009F479E" w:rsidRDefault="00EB7545" w:rsidP="00CF1B48">
      <w:pPr>
        <w:spacing w:after="0" w:line="240" w:lineRule="auto"/>
        <w:rPr>
          <w:rStyle w:val="cf01"/>
          <w:rFonts w:ascii="Arial" w:eastAsia="Arial" w:hAnsi="Arial" w:cs="Arial"/>
          <w:color w:val="000000" w:themeColor="text1"/>
          <w:sz w:val="24"/>
          <w:szCs w:val="24"/>
        </w:rPr>
      </w:pPr>
      <w:r w:rsidRPr="009F479E">
        <w:rPr>
          <w:rStyle w:val="cf01"/>
          <w:rFonts w:ascii="Arial" w:eastAsia="Arial" w:hAnsi="Arial" w:cs="Arial"/>
          <w:color w:val="000000" w:themeColor="text1"/>
          <w:sz w:val="24"/>
          <w:szCs w:val="24"/>
        </w:rPr>
        <w:t>Information about statutory induction</w:t>
      </w:r>
      <w:r w:rsidR="00BA2485" w:rsidRPr="009F479E">
        <w:rPr>
          <w:rStyle w:val="cf01"/>
          <w:rFonts w:ascii="Arial" w:eastAsia="Arial" w:hAnsi="Arial" w:cs="Arial"/>
          <w:color w:val="000000" w:themeColor="text1"/>
          <w:sz w:val="24"/>
          <w:szCs w:val="24"/>
        </w:rPr>
        <w:t xml:space="preserve"> can be found in the statutory </w:t>
      </w:r>
      <w:r w:rsidR="00635653">
        <w:rPr>
          <w:rStyle w:val="cf01"/>
          <w:rFonts w:ascii="Arial" w:eastAsia="Arial" w:hAnsi="Arial" w:cs="Arial"/>
          <w:color w:val="000000" w:themeColor="text1"/>
          <w:sz w:val="24"/>
          <w:szCs w:val="24"/>
        </w:rPr>
        <w:t xml:space="preserve">induction </w:t>
      </w:r>
      <w:r w:rsidR="00BA2485" w:rsidRPr="009F479E">
        <w:rPr>
          <w:rStyle w:val="cf01"/>
          <w:rFonts w:ascii="Arial" w:eastAsia="Arial" w:hAnsi="Arial" w:cs="Arial"/>
          <w:color w:val="000000" w:themeColor="text1"/>
          <w:sz w:val="24"/>
          <w:szCs w:val="24"/>
        </w:rPr>
        <w:t>guidance</w:t>
      </w:r>
      <w:r w:rsidR="000E3E22" w:rsidRPr="009F479E">
        <w:rPr>
          <w:rStyle w:val="cf01"/>
          <w:rFonts w:ascii="Arial" w:eastAsia="Arial" w:hAnsi="Arial" w:cs="Arial"/>
          <w:color w:val="000000" w:themeColor="text1"/>
          <w:sz w:val="24"/>
          <w:szCs w:val="24"/>
        </w:rPr>
        <w:t>:</w:t>
      </w:r>
      <w:r w:rsidR="00BA2485" w:rsidRPr="009F479E">
        <w:rPr>
          <w:rStyle w:val="cf01"/>
          <w:rFonts w:ascii="Arial" w:eastAsia="Arial" w:hAnsi="Arial" w:cs="Arial"/>
          <w:color w:val="000000" w:themeColor="text1"/>
          <w:sz w:val="24"/>
          <w:szCs w:val="24"/>
        </w:rPr>
        <w:t xml:space="preserve"> </w:t>
      </w:r>
      <w:hyperlink r:id="rId18" w:history="1">
        <w:r w:rsidR="000E3E22" w:rsidRPr="00B218DE">
          <w:rPr>
            <w:rStyle w:val="Hyperlink"/>
            <w:rFonts w:ascii="Arial" w:hAnsi="Arial" w:cs="Arial"/>
            <w:sz w:val="24"/>
            <w:szCs w:val="24"/>
          </w:rPr>
          <w:t>Induction for early career teachers (England) - GOV.UK (www.gov.uk)</w:t>
        </w:r>
      </w:hyperlink>
      <w:r w:rsidR="000E3E22" w:rsidRPr="00B218DE">
        <w:rPr>
          <w:rFonts w:ascii="Arial" w:hAnsi="Arial" w:cs="Arial"/>
          <w:sz w:val="24"/>
          <w:szCs w:val="24"/>
        </w:rPr>
        <w:t xml:space="preserve"> </w:t>
      </w:r>
      <w:r w:rsidR="00BA2485" w:rsidRPr="009F479E">
        <w:rPr>
          <w:rStyle w:val="cf01"/>
          <w:rFonts w:ascii="Arial" w:eastAsia="Arial" w:hAnsi="Arial" w:cs="Arial"/>
          <w:color w:val="000000" w:themeColor="text1"/>
          <w:sz w:val="24"/>
          <w:szCs w:val="24"/>
        </w:rPr>
        <w:t xml:space="preserve">and </w:t>
      </w:r>
      <w:r w:rsidR="00D23F49" w:rsidRPr="009F479E">
        <w:rPr>
          <w:rStyle w:val="cf01"/>
          <w:rFonts w:ascii="Arial" w:eastAsia="Arial" w:hAnsi="Arial" w:cs="Arial"/>
          <w:color w:val="000000" w:themeColor="text1"/>
          <w:sz w:val="24"/>
          <w:szCs w:val="24"/>
        </w:rPr>
        <w:t>guidance for appropriate bodies</w:t>
      </w:r>
      <w:r w:rsidR="000E3E22" w:rsidRPr="009F479E">
        <w:rPr>
          <w:rStyle w:val="cf01"/>
          <w:rFonts w:ascii="Arial" w:eastAsia="Arial" w:hAnsi="Arial" w:cs="Arial"/>
          <w:color w:val="000000" w:themeColor="text1"/>
          <w:sz w:val="24"/>
          <w:szCs w:val="24"/>
        </w:rPr>
        <w:t>:</w:t>
      </w:r>
      <w:r w:rsidR="00EA0EDD" w:rsidRPr="00B218DE">
        <w:rPr>
          <w:rFonts w:ascii="Arial" w:hAnsi="Arial" w:cs="Arial"/>
          <w:sz w:val="24"/>
          <w:szCs w:val="24"/>
        </w:rPr>
        <w:t xml:space="preserve"> </w:t>
      </w:r>
      <w:hyperlink r:id="rId19" w:history="1">
        <w:r w:rsidR="00EA0EDD" w:rsidRPr="00B218DE">
          <w:rPr>
            <w:rStyle w:val="Hyperlink"/>
            <w:rFonts w:ascii="Arial" w:hAnsi="Arial" w:cs="Arial"/>
            <w:sz w:val="24"/>
            <w:szCs w:val="24"/>
          </w:rPr>
          <w:t>Appropriate bodies guidance: induction and the early career framework - GOV.UK (www.gov.uk)</w:t>
        </w:r>
      </w:hyperlink>
    </w:p>
    <w:p w14:paraId="71BD4866" w14:textId="058F6366" w:rsidR="00D23F49" w:rsidRDefault="00D23F49" w:rsidP="00CF1B48">
      <w:pPr>
        <w:spacing w:after="0" w:line="240" w:lineRule="auto"/>
        <w:rPr>
          <w:rStyle w:val="cf01"/>
          <w:rFonts w:ascii="Arial" w:eastAsia="Arial" w:hAnsi="Arial" w:cs="Arial"/>
          <w:color w:val="000000" w:themeColor="text1"/>
          <w:sz w:val="24"/>
          <w:szCs w:val="24"/>
        </w:rPr>
      </w:pPr>
    </w:p>
    <w:p w14:paraId="2D109412" w14:textId="77777777" w:rsidR="00FF4B79" w:rsidRDefault="00FF4B79" w:rsidP="00CF1B48">
      <w:pPr>
        <w:spacing w:after="0" w:line="240" w:lineRule="auto"/>
        <w:rPr>
          <w:rStyle w:val="cf01"/>
          <w:rFonts w:ascii="Arial" w:eastAsia="Arial" w:hAnsi="Arial" w:cs="Arial"/>
          <w:color w:val="000000" w:themeColor="text1"/>
          <w:sz w:val="24"/>
          <w:szCs w:val="24"/>
        </w:rPr>
      </w:pPr>
    </w:p>
    <w:p w14:paraId="33736DAA" w14:textId="71891035" w:rsidR="00D23F49" w:rsidRPr="00D23F49" w:rsidRDefault="00D23F49" w:rsidP="00D23F49">
      <w:pPr>
        <w:rPr>
          <w:rFonts w:ascii="Arial" w:eastAsia="Arial" w:hAnsi="Arial" w:cs="Arial"/>
          <w:b/>
          <w:bCs/>
          <w:sz w:val="24"/>
          <w:szCs w:val="24"/>
        </w:rPr>
      </w:pPr>
      <w:r w:rsidRPr="00D23F49">
        <w:rPr>
          <w:rFonts w:ascii="Arial" w:eastAsia="Arial" w:hAnsi="Arial" w:cs="Arial"/>
          <w:b/>
          <w:bCs/>
          <w:sz w:val="24"/>
          <w:szCs w:val="24"/>
        </w:rPr>
        <w:t xml:space="preserve">Q: How do </w:t>
      </w:r>
      <w:r w:rsidR="00EA0EDD">
        <w:rPr>
          <w:rFonts w:ascii="Arial" w:eastAsia="Arial" w:hAnsi="Arial" w:cs="Arial"/>
          <w:b/>
          <w:bCs/>
          <w:sz w:val="24"/>
          <w:szCs w:val="24"/>
        </w:rPr>
        <w:t>I</w:t>
      </w:r>
      <w:r w:rsidRPr="00D23F49">
        <w:rPr>
          <w:rFonts w:ascii="Arial" w:eastAsia="Arial" w:hAnsi="Arial" w:cs="Arial"/>
          <w:b/>
          <w:bCs/>
          <w:sz w:val="24"/>
          <w:szCs w:val="24"/>
        </w:rPr>
        <w:t xml:space="preserve"> set up </w:t>
      </w:r>
      <w:r w:rsidR="00EA0EDD">
        <w:rPr>
          <w:rFonts w:ascii="Arial" w:eastAsia="Arial" w:hAnsi="Arial" w:cs="Arial"/>
          <w:b/>
          <w:bCs/>
          <w:sz w:val="24"/>
          <w:szCs w:val="24"/>
        </w:rPr>
        <w:t xml:space="preserve">my school’s </w:t>
      </w:r>
      <w:r w:rsidRPr="00D23F49">
        <w:rPr>
          <w:rFonts w:ascii="Arial" w:eastAsia="Arial" w:hAnsi="Arial" w:cs="Arial"/>
          <w:b/>
          <w:bCs/>
          <w:sz w:val="24"/>
          <w:szCs w:val="24"/>
        </w:rPr>
        <w:t>Early Career Framework training programme with the DfE’s digital service?</w:t>
      </w:r>
    </w:p>
    <w:p w14:paraId="6E42E028" w14:textId="1AE65DF1" w:rsidR="00D23F49" w:rsidRPr="00D23F49" w:rsidRDefault="00D23F49" w:rsidP="00D23F49">
      <w:pPr>
        <w:rPr>
          <w:rFonts w:ascii="Arial" w:eastAsia="Arial" w:hAnsi="Arial" w:cs="Arial"/>
          <w:sz w:val="24"/>
          <w:szCs w:val="24"/>
        </w:rPr>
      </w:pPr>
      <w:r w:rsidRPr="00D23F49">
        <w:rPr>
          <w:rFonts w:ascii="Arial" w:eastAsia="Arial" w:hAnsi="Arial" w:cs="Arial"/>
          <w:b/>
          <w:bCs/>
          <w:sz w:val="24"/>
          <w:szCs w:val="24"/>
        </w:rPr>
        <w:t xml:space="preserve">A: </w:t>
      </w:r>
      <w:r w:rsidRPr="00D23F49">
        <w:rPr>
          <w:rFonts w:ascii="Arial" w:eastAsia="Arial" w:hAnsi="Arial" w:cs="Arial"/>
          <w:sz w:val="24"/>
          <w:szCs w:val="24"/>
        </w:rPr>
        <w:t xml:space="preserve">To sign up to a provider-led programme for ECF-based training in their school, or sign up to access accredited materials, nominated induction tutors must set up their programme through </w:t>
      </w:r>
      <w:hyperlink r:id="rId20" w:history="1">
        <w:r w:rsidRPr="006D2E6E">
          <w:rPr>
            <w:rFonts w:ascii="Arial" w:eastAsia="Arial" w:hAnsi="Arial" w:cs="Arial"/>
            <w:color w:val="0066FF"/>
            <w:sz w:val="24"/>
            <w:szCs w:val="24"/>
            <w:u w:val="single"/>
          </w:rPr>
          <w:t xml:space="preserve">DfE’s online </w:t>
        </w:r>
        <w:r w:rsidRPr="006D2E6E">
          <w:rPr>
            <w:rFonts w:ascii="Arial" w:eastAsia="Arial" w:hAnsi="Arial" w:cs="Arial"/>
            <w:b/>
            <w:bCs/>
            <w:color w:val="0066FF"/>
            <w:sz w:val="24"/>
            <w:szCs w:val="24"/>
            <w:u w:val="single"/>
          </w:rPr>
          <w:t>Manage training for early career teachers</w:t>
        </w:r>
        <w:r w:rsidRPr="006D2E6E">
          <w:rPr>
            <w:rStyle w:val="Hyperlink"/>
            <w:rFonts w:ascii="Arial" w:eastAsia="Arial" w:hAnsi="Arial" w:cs="Arial"/>
            <w:color w:val="0066FF"/>
            <w:sz w:val="24"/>
            <w:szCs w:val="24"/>
          </w:rPr>
          <w:t xml:space="preserve"> service</w:t>
        </w:r>
      </w:hyperlink>
      <w:r w:rsidRPr="00D23F49">
        <w:rPr>
          <w:rFonts w:ascii="Arial" w:eastAsia="Arial" w:hAnsi="Arial" w:cs="Arial"/>
          <w:sz w:val="24"/>
          <w:szCs w:val="24"/>
        </w:rPr>
        <w:t>. Induction tutors need to have been nominated or sent sign in details to access this service.</w:t>
      </w:r>
    </w:p>
    <w:p w14:paraId="70D0010F" w14:textId="2A0C4DB5" w:rsidR="719BA7C6" w:rsidRPr="001D4AC0" w:rsidRDefault="00D23F49" w:rsidP="719BA7C6">
      <w:pPr>
        <w:rPr>
          <w:rFonts w:ascii="Arial" w:eastAsia="Arial" w:hAnsi="Arial" w:cs="Arial"/>
          <w:strike/>
          <w:color w:val="A6A6A6" w:themeColor="background1" w:themeShade="A6"/>
          <w:sz w:val="24"/>
          <w:szCs w:val="24"/>
        </w:rPr>
      </w:pPr>
      <w:r w:rsidRPr="00D23F49">
        <w:rPr>
          <w:rFonts w:ascii="Arial" w:eastAsia="Arial" w:hAnsi="Arial" w:cs="Arial"/>
          <w:sz w:val="24"/>
          <w:szCs w:val="24"/>
        </w:rPr>
        <w:t xml:space="preserve">For more information on DfE’s online service and how to get an account, please visit this GOV.UK page: </w:t>
      </w:r>
      <w:hyperlink r:id="rId21" w:history="1">
        <w:r w:rsidRPr="006D2E6E">
          <w:rPr>
            <w:rStyle w:val="Hyperlink"/>
            <w:rFonts w:ascii="Arial" w:eastAsia="Arial" w:hAnsi="Arial" w:cs="Arial"/>
            <w:color w:val="0066FF"/>
            <w:sz w:val="24"/>
            <w:szCs w:val="24"/>
          </w:rPr>
          <w:t>https://manage-training-for-early-career-teachers.education.gov.uk/check-account</w:t>
        </w:r>
      </w:hyperlink>
      <w:r w:rsidRPr="00D23F49">
        <w:rPr>
          <w:rFonts w:ascii="Arial" w:eastAsia="Arial" w:hAnsi="Arial" w:cs="Arial"/>
          <w:sz w:val="24"/>
          <w:szCs w:val="24"/>
        </w:rPr>
        <w:t>.</w:t>
      </w:r>
    </w:p>
    <w:sectPr w:rsidR="719BA7C6" w:rsidRPr="001D4AC0">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D35E" w14:textId="77777777" w:rsidR="008513B9" w:rsidRDefault="008513B9">
      <w:r>
        <w:separator/>
      </w:r>
    </w:p>
  </w:endnote>
  <w:endnote w:type="continuationSeparator" w:id="0">
    <w:p w14:paraId="65A9490B" w14:textId="77777777" w:rsidR="008513B9" w:rsidRDefault="008513B9">
      <w:r>
        <w:continuationSeparator/>
      </w:r>
    </w:p>
  </w:endnote>
  <w:endnote w:type="continuationNotice" w:id="1">
    <w:p w14:paraId="5E32014F" w14:textId="77777777" w:rsidR="008513B9" w:rsidRDefault="00851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18465"/>
      <w:docPartObj>
        <w:docPartGallery w:val="Page Numbers (Bottom of Page)"/>
        <w:docPartUnique/>
      </w:docPartObj>
    </w:sdtPr>
    <w:sdtEndPr>
      <w:rPr>
        <w:rFonts w:ascii="Arial" w:hAnsi="Arial" w:cs="Arial"/>
        <w:noProof/>
        <w:sz w:val="24"/>
        <w:szCs w:val="24"/>
      </w:rPr>
    </w:sdtEndPr>
    <w:sdtContent>
      <w:p w14:paraId="091C17D5" w14:textId="3AE7CCD5" w:rsidR="00991EEB" w:rsidRPr="00991EEB" w:rsidRDefault="00991EEB">
        <w:pPr>
          <w:pStyle w:val="Footer"/>
          <w:jc w:val="center"/>
          <w:rPr>
            <w:rFonts w:ascii="Arial" w:hAnsi="Arial" w:cs="Arial"/>
            <w:sz w:val="24"/>
            <w:szCs w:val="24"/>
          </w:rPr>
        </w:pPr>
        <w:r w:rsidRPr="00991EEB">
          <w:rPr>
            <w:rFonts w:ascii="Arial" w:hAnsi="Arial" w:cs="Arial"/>
            <w:sz w:val="24"/>
            <w:szCs w:val="24"/>
          </w:rPr>
          <w:fldChar w:fldCharType="begin"/>
        </w:r>
        <w:r w:rsidRPr="00991EEB">
          <w:rPr>
            <w:rFonts w:ascii="Arial" w:hAnsi="Arial" w:cs="Arial"/>
            <w:sz w:val="24"/>
            <w:szCs w:val="24"/>
          </w:rPr>
          <w:instrText xml:space="preserve"> PAGE   \* MERGEFORMAT </w:instrText>
        </w:r>
        <w:r w:rsidRPr="00991EEB">
          <w:rPr>
            <w:rFonts w:ascii="Arial" w:hAnsi="Arial" w:cs="Arial"/>
            <w:sz w:val="24"/>
            <w:szCs w:val="24"/>
          </w:rPr>
          <w:fldChar w:fldCharType="separate"/>
        </w:r>
        <w:r w:rsidRPr="00991EEB">
          <w:rPr>
            <w:rFonts w:ascii="Arial" w:hAnsi="Arial" w:cs="Arial"/>
            <w:noProof/>
            <w:sz w:val="24"/>
            <w:szCs w:val="24"/>
          </w:rPr>
          <w:t>2</w:t>
        </w:r>
        <w:r w:rsidRPr="00991EEB">
          <w:rPr>
            <w:rFonts w:ascii="Arial" w:hAnsi="Arial" w:cs="Arial"/>
            <w:noProof/>
            <w:sz w:val="24"/>
            <w:szCs w:val="24"/>
          </w:rPr>
          <w:fldChar w:fldCharType="end"/>
        </w:r>
      </w:p>
    </w:sdtContent>
  </w:sdt>
  <w:p w14:paraId="1A294F51" w14:textId="77777777" w:rsidR="005C1E72" w:rsidRDefault="005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5AEF" w14:textId="77777777" w:rsidR="008513B9" w:rsidRDefault="008513B9">
      <w:r>
        <w:separator/>
      </w:r>
    </w:p>
  </w:footnote>
  <w:footnote w:type="continuationSeparator" w:id="0">
    <w:p w14:paraId="347A51DF" w14:textId="77777777" w:rsidR="008513B9" w:rsidRDefault="008513B9">
      <w:r>
        <w:continuationSeparator/>
      </w:r>
    </w:p>
  </w:footnote>
  <w:footnote w:type="continuationNotice" w:id="1">
    <w:p w14:paraId="464A53A4" w14:textId="77777777" w:rsidR="008513B9" w:rsidRDefault="008513B9">
      <w:pPr>
        <w:spacing w:after="0" w:line="240" w:lineRule="auto"/>
      </w:pPr>
    </w:p>
  </w:footnote>
  <w:footnote w:id="2">
    <w:p w14:paraId="5851572F" w14:textId="6D74CFFA" w:rsidR="00F24E3D" w:rsidRPr="00A17098" w:rsidRDefault="00F24E3D" w:rsidP="00F24E3D">
      <w:pPr>
        <w:spacing w:after="120" w:line="240" w:lineRule="auto"/>
        <w:rPr>
          <w:rFonts w:ascii="Arial" w:hAnsi="Arial" w:cs="Arial"/>
          <w:sz w:val="24"/>
          <w:szCs w:val="24"/>
        </w:rPr>
      </w:pPr>
      <w:r>
        <w:rPr>
          <w:rStyle w:val="FootnoteReference"/>
        </w:rPr>
        <w:footnoteRef/>
      </w:r>
      <w:r>
        <w:t xml:space="preserve"> </w:t>
      </w:r>
      <w:r w:rsidRPr="009B731B">
        <w:rPr>
          <w:rFonts w:ascii="Arial" w:hAnsi="Arial" w:cs="Arial"/>
          <w:sz w:val="18"/>
          <w:szCs w:val="18"/>
        </w:rPr>
        <w:t xml:space="preserve">To note that the National Teacher Accreditation AB (NTA) will also be withdrawing from offering AB services on the same timeline as local authorities. </w:t>
      </w:r>
      <w:r>
        <w:rPr>
          <w:rFonts w:ascii="Arial" w:hAnsi="Arial" w:cs="Arial"/>
          <w:sz w:val="18"/>
          <w:szCs w:val="18"/>
        </w:rPr>
        <w:t>NTA has already contacted s</w:t>
      </w:r>
      <w:r w:rsidRPr="009B731B">
        <w:rPr>
          <w:rFonts w:ascii="Arial" w:hAnsi="Arial" w:cs="Arial"/>
          <w:sz w:val="18"/>
          <w:szCs w:val="18"/>
        </w:rPr>
        <w:t>chools current</w:t>
      </w:r>
      <w:r>
        <w:rPr>
          <w:rFonts w:ascii="Arial" w:hAnsi="Arial" w:cs="Arial"/>
          <w:sz w:val="18"/>
          <w:szCs w:val="18"/>
        </w:rPr>
        <w:t xml:space="preserve">ly </w:t>
      </w:r>
      <w:r w:rsidRPr="009B731B">
        <w:rPr>
          <w:rFonts w:ascii="Arial" w:hAnsi="Arial" w:cs="Arial"/>
          <w:sz w:val="18"/>
          <w:szCs w:val="18"/>
        </w:rPr>
        <w:t xml:space="preserve">accessing </w:t>
      </w:r>
      <w:r>
        <w:rPr>
          <w:rFonts w:ascii="Arial" w:hAnsi="Arial" w:cs="Arial"/>
          <w:sz w:val="18"/>
          <w:szCs w:val="18"/>
        </w:rPr>
        <w:t xml:space="preserve">its </w:t>
      </w:r>
      <w:r w:rsidRPr="009B731B">
        <w:rPr>
          <w:rFonts w:ascii="Arial" w:hAnsi="Arial" w:cs="Arial"/>
          <w:sz w:val="18"/>
          <w:szCs w:val="18"/>
        </w:rPr>
        <w:t>AB services about this change.</w:t>
      </w:r>
    </w:p>
    <w:p w14:paraId="3CD4EBD3" w14:textId="438A9C89" w:rsidR="00F24E3D" w:rsidRDefault="00F24E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95"/>
    <w:multiLevelType w:val="hybridMultilevel"/>
    <w:tmpl w:val="08B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7AD"/>
    <w:multiLevelType w:val="hybridMultilevel"/>
    <w:tmpl w:val="25F6D9D4"/>
    <w:lvl w:ilvl="0" w:tplc="E4147A7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00FE4"/>
    <w:multiLevelType w:val="hybridMultilevel"/>
    <w:tmpl w:val="C29C52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0AF43CD"/>
    <w:multiLevelType w:val="hybridMultilevel"/>
    <w:tmpl w:val="EAF2DAB8"/>
    <w:lvl w:ilvl="0" w:tplc="23C0E3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55AF720"/>
    <w:multiLevelType w:val="hybridMultilevel"/>
    <w:tmpl w:val="FFFFFFFF"/>
    <w:lvl w:ilvl="0" w:tplc="33CA4FE2">
      <w:start w:val="1"/>
      <w:numFmt w:val="bullet"/>
      <w:lvlText w:val="·"/>
      <w:lvlJc w:val="left"/>
      <w:pPr>
        <w:ind w:left="720" w:hanging="360"/>
      </w:pPr>
      <w:rPr>
        <w:rFonts w:ascii="Symbol" w:hAnsi="Symbol" w:hint="default"/>
      </w:rPr>
    </w:lvl>
    <w:lvl w:ilvl="1" w:tplc="1B141AA6">
      <w:start w:val="1"/>
      <w:numFmt w:val="bullet"/>
      <w:lvlText w:val="o"/>
      <w:lvlJc w:val="left"/>
      <w:pPr>
        <w:ind w:left="1440" w:hanging="360"/>
      </w:pPr>
      <w:rPr>
        <w:rFonts w:ascii="Courier New" w:hAnsi="Courier New" w:hint="default"/>
      </w:rPr>
    </w:lvl>
    <w:lvl w:ilvl="2" w:tplc="AAFE58A0">
      <w:start w:val="1"/>
      <w:numFmt w:val="bullet"/>
      <w:lvlText w:val=""/>
      <w:lvlJc w:val="left"/>
      <w:pPr>
        <w:ind w:left="2160" w:hanging="360"/>
      </w:pPr>
      <w:rPr>
        <w:rFonts w:ascii="Wingdings" w:hAnsi="Wingdings" w:hint="default"/>
      </w:rPr>
    </w:lvl>
    <w:lvl w:ilvl="3" w:tplc="846208F2">
      <w:start w:val="1"/>
      <w:numFmt w:val="bullet"/>
      <w:lvlText w:val=""/>
      <w:lvlJc w:val="left"/>
      <w:pPr>
        <w:ind w:left="2880" w:hanging="360"/>
      </w:pPr>
      <w:rPr>
        <w:rFonts w:ascii="Symbol" w:hAnsi="Symbol" w:hint="default"/>
      </w:rPr>
    </w:lvl>
    <w:lvl w:ilvl="4" w:tplc="A2040F8A">
      <w:start w:val="1"/>
      <w:numFmt w:val="bullet"/>
      <w:lvlText w:val="o"/>
      <w:lvlJc w:val="left"/>
      <w:pPr>
        <w:ind w:left="3600" w:hanging="360"/>
      </w:pPr>
      <w:rPr>
        <w:rFonts w:ascii="Courier New" w:hAnsi="Courier New" w:hint="default"/>
      </w:rPr>
    </w:lvl>
    <w:lvl w:ilvl="5" w:tplc="97AC25DE">
      <w:start w:val="1"/>
      <w:numFmt w:val="bullet"/>
      <w:lvlText w:val=""/>
      <w:lvlJc w:val="left"/>
      <w:pPr>
        <w:ind w:left="4320" w:hanging="360"/>
      </w:pPr>
      <w:rPr>
        <w:rFonts w:ascii="Wingdings" w:hAnsi="Wingdings" w:hint="default"/>
      </w:rPr>
    </w:lvl>
    <w:lvl w:ilvl="6" w:tplc="0F9E5CDC">
      <w:start w:val="1"/>
      <w:numFmt w:val="bullet"/>
      <w:lvlText w:val=""/>
      <w:lvlJc w:val="left"/>
      <w:pPr>
        <w:ind w:left="5040" w:hanging="360"/>
      </w:pPr>
      <w:rPr>
        <w:rFonts w:ascii="Symbol" w:hAnsi="Symbol" w:hint="default"/>
      </w:rPr>
    </w:lvl>
    <w:lvl w:ilvl="7" w:tplc="D7686ECE">
      <w:start w:val="1"/>
      <w:numFmt w:val="bullet"/>
      <w:lvlText w:val="o"/>
      <w:lvlJc w:val="left"/>
      <w:pPr>
        <w:ind w:left="5760" w:hanging="360"/>
      </w:pPr>
      <w:rPr>
        <w:rFonts w:ascii="Courier New" w:hAnsi="Courier New" w:hint="default"/>
      </w:rPr>
    </w:lvl>
    <w:lvl w:ilvl="8" w:tplc="33FA8644">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2CC2C1B"/>
    <w:multiLevelType w:val="hybridMultilevel"/>
    <w:tmpl w:val="AE6282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AD2"/>
    <w:multiLevelType w:val="hybridMultilevel"/>
    <w:tmpl w:val="2820BB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ABB00AF"/>
    <w:multiLevelType w:val="hybridMultilevel"/>
    <w:tmpl w:val="C85A97D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B7902FA"/>
    <w:multiLevelType w:val="hybridMultilevel"/>
    <w:tmpl w:val="0900B6E4"/>
    <w:lvl w:ilvl="0" w:tplc="5C2098B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1E89"/>
    <w:multiLevelType w:val="hybridMultilevel"/>
    <w:tmpl w:val="4C1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17388"/>
    <w:multiLevelType w:val="hybridMultilevel"/>
    <w:tmpl w:val="230E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6E7CC1"/>
    <w:multiLevelType w:val="hybridMultilevel"/>
    <w:tmpl w:val="BD2E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91FAE"/>
    <w:multiLevelType w:val="hybridMultilevel"/>
    <w:tmpl w:val="2B1EA64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D53BD"/>
    <w:multiLevelType w:val="multilevel"/>
    <w:tmpl w:val="914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1771D"/>
    <w:multiLevelType w:val="hybridMultilevel"/>
    <w:tmpl w:val="DFE04E62"/>
    <w:lvl w:ilvl="0" w:tplc="08090001">
      <w:start w:val="1"/>
      <w:numFmt w:val="bullet"/>
      <w:lvlText w:val=""/>
      <w:lvlJc w:val="left"/>
      <w:pPr>
        <w:ind w:left="720" w:hanging="360"/>
      </w:pPr>
      <w:rPr>
        <w:rFonts w:ascii="Symbol" w:hAnsi="Symbol" w:hint="default"/>
      </w:rPr>
    </w:lvl>
    <w:lvl w:ilvl="1" w:tplc="7AE64B58">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11285"/>
    <w:multiLevelType w:val="hybridMultilevel"/>
    <w:tmpl w:val="58AE6354"/>
    <w:lvl w:ilvl="0" w:tplc="40EE3570">
      <w:numFmt w:val="bullet"/>
      <w:lvlText w:val="-"/>
      <w:lvlJc w:val="left"/>
      <w:pPr>
        <w:ind w:left="429" w:hanging="360"/>
      </w:pPr>
      <w:rPr>
        <w:rFonts w:ascii="Arial" w:eastAsiaTheme="minorHAnsi" w:hAnsi="Arial" w:cs="Arial" w:hint="default"/>
        <w:b/>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0C66B3"/>
    <w:multiLevelType w:val="hybridMultilevel"/>
    <w:tmpl w:val="60C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448A"/>
    <w:multiLevelType w:val="hybridMultilevel"/>
    <w:tmpl w:val="5230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D5A9F"/>
    <w:multiLevelType w:val="hybridMultilevel"/>
    <w:tmpl w:val="F30CC02A"/>
    <w:lvl w:ilvl="0" w:tplc="F52880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E26A4C"/>
    <w:multiLevelType w:val="hybridMultilevel"/>
    <w:tmpl w:val="4DE4950A"/>
    <w:lvl w:ilvl="0" w:tplc="08088A6A">
      <w:start w:val="1"/>
      <w:numFmt w:val="decimal"/>
      <w:lvlText w:val="%1."/>
      <w:lvlJc w:val="left"/>
      <w:pPr>
        <w:ind w:left="720" w:hanging="360"/>
      </w:pPr>
      <w:rPr>
        <w:rFonts w:hint="default"/>
        <w:i w:val="0"/>
        <w:iCs w:val="0"/>
        <w:color w:val="00206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BC742C"/>
    <w:multiLevelType w:val="hybridMultilevel"/>
    <w:tmpl w:val="2A20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F088C"/>
    <w:multiLevelType w:val="hybridMultilevel"/>
    <w:tmpl w:val="4832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6152B"/>
    <w:multiLevelType w:val="multilevel"/>
    <w:tmpl w:val="6E7ADC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102A8"/>
    <w:multiLevelType w:val="hybridMultilevel"/>
    <w:tmpl w:val="36500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C7F0C"/>
    <w:multiLevelType w:val="hybridMultilevel"/>
    <w:tmpl w:val="C2E445D0"/>
    <w:lvl w:ilvl="0" w:tplc="0809000F">
      <w:start w:val="1"/>
      <w:numFmt w:val="decimal"/>
      <w:lvlText w:val="%1."/>
      <w:lvlJc w:val="left"/>
      <w:pPr>
        <w:ind w:left="789" w:hanging="360"/>
      </w:pPr>
      <w:rPr>
        <w:rFonts w:hint="default"/>
        <w:b/>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30" w15:restartNumberingAfterBreak="0">
    <w:nsid w:val="5C9B605A"/>
    <w:multiLevelType w:val="hybridMultilevel"/>
    <w:tmpl w:val="C1FC70DE"/>
    <w:lvl w:ilvl="0" w:tplc="FFFFFFFF">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70899"/>
    <w:multiLevelType w:val="hybridMultilevel"/>
    <w:tmpl w:val="ECE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745FF"/>
    <w:multiLevelType w:val="hybridMultilevel"/>
    <w:tmpl w:val="14E6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F773A"/>
    <w:multiLevelType w:val="hybridMultilevel"/>
    <w:tmpl w:val="8A9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7435E"/>
    <w:multiLevelType w:val="hybridMultilevel"/>
    <w:tmpl w:val="7256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83070"/>
    <w:multiLevelType w:val="hybridMultilevel"/>
    <w:tmpl w:val="C9C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C0C89"/>
    <w:multiLevelType w:val="hybridMultilevel"/>
    <w:tmpl w:val="1C94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655A0"/>
    <w:multiLevelType w:val="hybridMultilevel"/>
    <w:tmpl w:val="FFFFFFFF"/>
    <w:lvl w:ilvl="0" w:tplc="5ABEAF2C">
      <w:start w:val="1"/>
      <w:numFmt w:val="bullet"/>
      <w:lvlText w:val="·"/>
      <w:lvlJc w:val="left"/>
      <w:pPr>
        <w:ind w:left="720" w:hanging="360"/>
      </w:pPr>
      <w:rPr>
        <w:rFonts w:ascii="Symbol" w:hAnsi="Symbol" w:hint="default"/>
      </w:rPr>
    </w:lvl>
    <w:lvl w:ilvl="1" w:tplc="B11E6174">
      <w:start w:val="1"/>
      <w:numFmt w:val="bullet"/>
      <w:lvlText w:val="o"/>
      <w:lvlJc w:val="left"/>
      <w:pPr>
        <w:ind w:left="1440" w:hanging="360"/>
      </w:pPr>
      <w:rPr>
        <w:rFonts w:ascii="Courier New" w:hAnsi="Courier New" w:hint="default"/>
      </w:rPr>
    </w:lvl>
    <w:lvl w:ilvl="2" w:tplc="04C665F8">
      <w:start w:val="1"/>
      <w:numFmt w:val="bullet"/>
      <w:lvlText w:val=""/>
      <w:lvlJc w:val="left"/>
      <w:pPr>
        <w:ind w:left="2160" w:hanging="360"/>
      </w:pPr>
      <w:rPr>
        <w:rFonts w:ascii="Wingdings" w:hAnsi="Wingdings" w:hint="default"/>
      </w:rPr>
    </w:lvl>
    <w:lvl w:ilvl="3" w:tplc="74D4693A">
      <w:start w:val="1"/>
      <w:numFmt w:val="bullet"/>
      <w:lvlText w:val=""/>
      <w:lvlJc w:val="left"/>
      <w:pPr>
        <w:ind w:left="2880" w:hanging="360"/>
      </w:pPr>
      <w:rPr>
        <w:rFonts w:ascii="Symbol" w:hAnsi="Symbol" w:hint="default"/>
      </w:rPr>
    </w:lvl>
    <w:lvl w:ilvl="4" w:tplc="65B8B7D6">
      <w:start w:val="1"/>
      <w:numFmt w:val="bullet"/>
      <w:lvlText w:val="o"/>
      <w:lvlJc w:val="left"/>
      <w:pPr>
        <w:ind w:left="3600" w:hanging="360"/>
      </w:pPr>
      <w:rPr>
        <w:rFonts w:ascii="Courier New" w:hAnsi="Courier New" w:hint="default"/>
      </w:rPr>
    </w:lvl>
    <w:lvl w:ilvl="5" w:tplc="34F034AE">
      <w:start w:val="1"/>
      <w:numFmt w:val="bullet"/>
      <w:lvlText w:val=""/>
      <w:lvlJc w:val="left"/>
      <w:pPr>
        <w:ind w:left="4320" w:hanging="360"/>
      </w:pPr>
      <w:rPr>
        <w:rFonts w:ascii="Wingdings" w:hAnsi="Wingdings" w:hint="default"/>
      </w:rPr>
    </w:lvl>
    <w:lvl w:ilvl="6" w:tplc="6750EEA8">
      <w:start w:val="1"/>
      <w:numFmt w:val="bullet"/>
      <w:lvlText w:val=""/>
      <w:lvlJc w:val="left"/>
      <w:pPr>
        <w:ind w:left="5040" w:hanging="360"/>
      </w:pPr>
      <w:rPr>
        <w:rFonts w:ascii="Symbol" w:hAnsi="Symbol" w:hint="default"/>
      </w:rPr>
    </w:lvl>
    <w:lvl w:ilvl="7" w:tplc="306C1FB6">
      <w:start w:val="1"/>
      <w:numFmt w:val="bullet"/>
      <w:lvlText w:val="o"/>
      <w:lvlJc w:val="left"/>
      <w:pPr>
        <w:ind w:left="5760" w:hanging="360"/>
      </w:pPr>
      <w:rPr>
        <w:rFonts w:ascii="Courier New" w:hAnsi="Courier New" w:hint="default"/>
      </w:rPr>
    </w:lvl>
    <w:lvl w:ilvl="8" w:tplc="D3DA08A8">
      <w:start w:val="1"/>
      <w:numFmt w:val="bullet"/>
      <w:lvlText w:val=""/>
      <w:lvlJc w:val="left"/>
      <w:pPr>
        <w:ind w:left="6480" w:hanging="360"/>
      </w:pPr>
      <w:rPr>
        <w:rFonts w:ascii="Wingdings" w:hAnsi="Wingdings" w:hint="default"/>
      </w:rPr>
    </w:lvl>
  </w:abstractNum>
  <w:abstractNum w:abstractNumId="39" w15:restartNumberingAfterBreak="0">
    <w:nsid w:val="73DB5BE0"/>
    <w:multiLevelType w:val="hybridMultilevel"/>
    <w:tmpl w:val="8D509FEA"/>
    <w:lvl w:ilvl="0" w:tplc="66CE5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90A2D"/>
    <w:multiLevelType w:val="hybridMultilevel"/>
    <w:tmpl w:val="1A7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6F2A"/>
    <w:multiLevelType w:val="multilevel"/>
    <w:tmpl w:val="CB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D2DFC"/>
    <w:multiLevelType w:val="hybridMultilevel"/>
    <w:tmpl w:val="A34C1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6C3075"/>
    <w:multiLevelType w:val="hybridMultilevel"/>
    <w:tmpl w:val="F8DA572C"/>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6E985544">
      <w:start w:val="1"/>
      <w:numFmt w:val="lowerRoman"/>
      <w:lvlText w:val="%3."/>
      <w:lvlJc w:val="right"/>
      <w:pPr>
        <w:ind w:left="2160" w:hanging="180"/>
      </w:pPr>
      <w:rPr>
        <w:b w:val="0"/>
        <w:bCs w:val="0"/>
      </w:r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4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6F7138"/>
    <w:multiLevelType w:val="hybridMultilevel"/>
    <w:tmpl w:val="7A8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415818">
    <w:abstractNumId w:val="18"/>
  </w:num>
  <w:num w:numId="2" w16cid:durableId="540171224">
    <w:abstractNumId w:val="8"/>
  </w:num>
  <w:num w:numId="3" w16cid:durableId="544760078">
    <w:abstractNumId w:val="44"/>
  </w:num>
  <w:num w:numId="4" w16cid:durableId="585651508">
    <w:abstractNumId w:val="5"/>
  </w:num>
  <w:num w:numId="5" w16cid:durableId="975063943">
    <w:abstractNumId w:val="22"/>
  </w:num>
  <w:num w:numId="6" w16cid:durableId="1669867306">
    <w:abstractNumId w:val="37"/>
  </w:num>
  <w:num w:numId="7" w16cid:durableId="1872911589">
    <w:abstractNumId w:val="26"/>
  </w:num>
  <w:num w:numId="8" w16cid:durableId="393283664">
    <w:abstractNumId w:val="20"/>
  </w:num>
  <w:num w:numId="9" w16cid:durableId="302514333">
    <w:abstractNumId w:val="32"/>
  </w:num>
  <w:num w:numId="10" w16cid:durableId="756246503">
    <w:abstractNumId w:val="0"/>
  </w:num>
  <w:num w:numId="11" w16cid:durableId="179583723">
    <w:abstractNumId w:val="11"/>
  </w:num>
  <w:num w:numId="12" w16cid:durableId="2135635532">
    <w:abstractNumId w:val="30"/>
  </w:num>
  <w:num w:numId="13" w16cid:durableId="711342628">
    <w:abstractNumId w:val="16"/>
  </w:num>
  <w:num w:numId="14" w16cid:durableId="742726514">
    <w:abstractNumId w:val="19"/>
  </w:num>
  <w:num w:numId="15" w16cid:durableId="1705598837">
    <w:abstractNumId w:val="40"/>
  </w:num>
  <w:num w:numId="16" w16cid:durableId="1513841631">
    <w:abstractNumId w:val="33"/>
  </w:num>
  <w:num w:numId="17" w16cid:durableId="310527136">
    <w:abstractNumId w:val="13"/>
  </w:num>
  <w:num w:numId="18" w16cid:durableId="1937203065">
    <w:abstractNumId w:val="31"/>
  </w:num>
  <w:num w:numId="19" w16cid:durableId="30230775">
    <w:abstractNumId w:val="42"/>
  </w:num>
  <w:num w:numId="20" w16cid:durableId="1717778702">
    <w:abstractNumId w:val="35"/>
  </w:num>
  <w:num w:numId="21" w16cid:durableId="300766056">
    <w:abstractNumId w:val="25"/>
  </w:num>
  <w:num w:numId="22" w16cid:durableId="1042173833">
    <w:abstractNumId w:val="14"/>
  </w:num>
  <w:num w:numId="23" w16cid:durableId="156464495">
    <w:abstractNumId w:val="6"/>
  </w:num>
  <w:num w:numId="24" w16cid:durableId="1731532427">
    <w:abstractNumId w:val="38"/>
  </w:num>
  <w:num w:numId="25" w16cid:durableId="2056347167">
    <w:abstractNumId w:val="36"/>
  </w:num>
  <w:num w:numId="26" w16cid:durableId="679620586">
    <w:abstractNumId w:val="34"/>
  </w:num>
  <w:num w:numId="27" w16cid:durableId="822817838">
    <w:abstractNumId w:val="2"/>
  </w:num>
  <w:num w:numId="28" w16cid:durableId="218513336">
    <w:abstractNumId w:val="7"/>
  </w:num>
  <w:num w:numId="29" w16cid:durableId="1310135969">
    <w:abstractNumId w:val="43"/>
  </w:num>
  <w:num w:numId="30" w16cid:durableId="1560021637">
    <w:abstractNumId w:val="9"/>
  </w:num>
  <w:num w:numId="31" w16cid:durableId="1905140794">
    <w:abstractNumId w:val="41"/>
  </w:num>
  <w:num w:numId="32" w16cid:durableId="1832989380">
    <w:abstractNumId w:val="15"/>
  </w:num>
  <w:num w:numId="33" w16cid:durableId="1993751169">
    <w:abstractNumId w:val="39"/>
  </w:num>
  <w:num w:numId="34" w16cid:durableId="847597551">
    <w:abstractNumId w:val="45"/>
  </w:num>
  <w:num w:numId="35" w16cid:durableId="133529239">
    <w:abstractNumId w:val="28"/>
  </w:num>
  <w:num w:numId="36" w16cid:durableId="1016233625">
    <w:abstractNumId w:val="4"/>
  </w:num>
  <w:num w:numId="37" w16cid:durableId="1712919513">
    <w:abstractNumId w:val="3"/>
  </w:num>
  <w:num w:numId="38" w16cid:durableId="217209319">
    <w:abstractNumId w:val="12"/>
  </w:num>
  <w:num w:numId="39" w16cid:durableId="78985565">
    <w:abstractNumId w:val="24"/>
  </w:num>
  <w:num w:numId="40" w16cid:durableId="653338091">
    <w:abstractNumId w:val="23"/>
  </w:num>
  <w:num w:numId="41" w16cid:durableId="2089225711">
    <w:abstractNumId w:val="27"/>
  </w:num>
  <w:num w:numId="42" w16cid:durableId="219025382">
    <w:abstractNumId w:val="17"/>
  </w:num>
  <w:num w:numId="43" w16cid:durableId="976028463">
    <w:abstractNumId w:val="29"/>
  </w:num>
  <w:num w:numId="44" w16cid:durableId="331688345">
    <w:abstractNumId w:val="21"/>
  </w:num>
  <w:num w:numId="45" w16cid:durableId="299111749">
    <w:abstractNumId w:val="10"/>
  </w:num>
  <w:num w:numId="46" w16cid:durableId="188332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46"/>
    <w:rsid w:val="000011C5"/>
    <w:rsid w:val="00001A9C"/>
    <w:rsid w:val="000025F0"/>
    <w:rsid w:val="00003AA9"/>
    <w:rsid w:val="00004224"/>
    <w:rsid w:val="00004235"/>
    <w:rsid w:val="00004D0B"/>
    <w:rsid w:val="00004EBA"/>
    <w:rsid w:val="00005C60"/>
    <w:rsid w:val="00005E15"/>
    <w:rsid w:val="00006218"/>
    <w:rsid w:val="00006C71"/>
    <w:rsid w:val="00006CDD"/>
    <w:rsid w:val="00006EE6"/>
    <w:rsid w:val="0001177D"/>
    <w:rsid w:val="00011AA8"/>
    <w:rsid w:val="00011F5D"/>
    <w:rsid w:val="00011F78"/>
    <w:rsid w:val="0001449D"/>
    <w:rsid w:val="000152C0"/>
    <w:rsid w:val="0001572C"/>
    <w:rsid w:val="0001608E"/>
    <w:rsid w:val="0001694B"/>
    <w:rsid w:val="00020946"/>
    <w:rsid w:val="000211AE"/>
    <w:rsid w:val="0002244A"/>
    <w:rsid w:val="000228A3"/>
    <w:rsid w:val="000228DC"/>
    <w:rsid w:val="00022DB6"/>
    <w:rsid w:val="00024AD7"/>
    <w:rsid w:val="00024C89"/>
    <w:rsid w:val="00024E23"/>
    <w:rsid w:val="0002517F"/>
    <w:rsid w:val="00025529"/>
    <w:rsid w:val="0002565C"/>
    <w:rsid w:val="000259B0"/>
    <w:rsid w:val="000259D0"/>
    <w:rsid w:val="00025A8D"/>
    <w:rsid w:val="00026278"/>
    <w:rsid w:val="000264BC"/>
    <w:rsid w:val="00026A4B"/>
    <w:rsid w:val="00026B3E"/>
    <w:rsid w:val="000271DD"/>
    <w:rsid w:val="000272EF"/>
    <w:rsid w:val="000275EA"/>
    <w:rsid w:val="000304BD"/>
    <w:rsid w:val="0003077B"/>
    <w:rsid w:val="0003097E"/>
    <w:rsid w:val="000312B9"/>
    <w:rsid w:val="00032192"/>
    <w:rsid w:val="00032487"/>
    <w:rsid w:val="00032550"/>
    <w:rsid w:val="00032DBE"/>
    <w:rsid w:val="00032E02"/>
    <w:rsid w:val="00033968"/>
    <w:rsid w:val="00034333"/>
    <w:rsid w:val="00034904"/>
    <w:rsid w:val="00034B5B"/>
    <w:rsid w:val="00035851"/>
    <w:rsid w:val="00035888"/>
    <w:rsid w:val="00035EFF"/>
    <w:rsid w:val="000408DF"/>
    <w:rsid w:val="00040C3B"/>
    <w:rsid w:val="00041864"/>
    <w:rsid w:val="00043B28"/>
    <w:rsid w:val="00043CCD"/>
    <w:rsid w:val="00044331"/>
    <w:rsid w:val="000447CD"/>
    <w:rsid w:val="00044EDD"/>
    <w:rsid w:val="000463BA"/>
    <w:rsid w:val="0004662F"/>
    <w:rsid w:val="00046DEA"/>
    <w:rsid w:val="0004776A"/>
    <w:rsid w:val="00047A9E"/>
    <w:rsid w:val="00047E53"/>
    <w:rsid w:val="000503B4"/>
    <w:rsid w:val="0005045D"/>
    <w:rsid w:val="00050921"/>
    <w:rsid w:val="0005115C"/>
    <w:rsid w:val="00051E30"/>
    <w:rsid w:val="00052869"/>
    <w:rsid w:val="00052F9E"/>
    <w:rsid w:val="00053CA4"/>
    <w:rsid w:val="0005467A"/>
    <w:rsid w:val="00054981"/>
    <w:rsid w:val="00054B15"/>
    <w:rsid w:val="000563E7"/>
    <w:rsid w:val="00056611"/>
    <w:rsid w:val="00056D05"/>
    <w:rsid w:val="00057DC2"/>
    <w:rsid w:val="00057F45"/>
    <w:rsid w:val="00060037"/>
    <w:rsid w:val="00060CC5"/>
    <w:rsid w:val="00061440"/>
    <w:rsid w:val="000624B0"/>
    <w:rsid w:val="000629DD"/>
    <w:rsid w:val="000632BA"/>
    <w:rsid w:val="00063342"/>
    <w:rsid w:val="00063B1D"/>
    <w:rsid w:val="00063BE5"/>
    <w:rsid w:val="000647E7"/>
    <w:rsid w:val="00064B65"/>
    <w:rsid w:val="00065367"/>
    <w:rsid w:val="0006611A"/>
    <w:rsid w:val="00066225"/>
    <w:rsid w:val="00066541"/>
    <w:rsid w:val="000673C0"/>
    <w:rsid w:val="00070B8A"/>
    <w:rsid w:val="00071388"/>
    <w:rsid w:val="00071B4F"/>
    <w:rsid w:val="00072558"/>
    <w:rsid w:val="0007298B"/>
    <w:rsid w:val="00073917"/>
    <w:rsid w:val="00073A37"/>
    <w:rsid w:val="00073C37"/>
    <w:rsid w:val="00074064"/>
    <w:rsid w:val="000758EC"/>
    <w:rsid w:val="00075EE0"/>
    <w:rsid w:val="00076AC3"/>
    <w:rsid w:val="00076BB9"/>
    <w:rsid w:val="00076F60"/>
    <w:rsid w:val="00076FD7"/>
    <w:rsid w:val="00077125"/>
    <w:rsid w:val="0007793D"/>
    <w:rsid w:val="00077A70"/>
    <w:rsid w:val="00080154"/>
    <w:rsid w:val="00080819"/>
    <w:rsid w:val="00080B5C"/>
    <w:rsid w:val="00080FF3"/>
    <w:rsid w:val="000816CE"/>
    <w:rsid w:val="00081701"/>
    <w:rsid w:val="000825BA"/>
    <w:rsid w:val="00082983"/>
    <w:rsid w:val="00082BC8"/>
    <w:rsid w:val="00082D2F"/>
    <w:rsid w:val="000833EF"/>
    <w:rsid w:val="0008469F"/>
    <w:rsid w:val="00084C88"/>
    <w:rsid w:val="0008531C"/>
    <w:rsid w:val="00085972"/>
    <w:rsid w:val="00086B62"/>
    <w:rsid w:val="00091064"/>
    <w:rsid w:val="000916C5"/>
    <w:rsid w:val="000919EE"/>
    <w:rsid w:val="00091A09"/>
    <w:rsid w:val="00091FB8"/>
    <w:rsid w:val="00092F61"/>
    <w:rsid w:val="000941D7"/>
    <w:rsid w:val="00095B0B"/>
    <w:rsid w:val="0009663B"/>
    <w:rsid w:val="00097945"/>
    <w:rsid w:val="000A0C1B"/>
    <w:rsid w:val="000A1C33"/>
    <w:rsid w:val="000A267A"/>
    <w:rsid w:val="000A2E96"/>
    <w:rsid w:val="000A3F9E"/>
    <w:rsid w:val="000A43CD"/>
    <w:rsid w:val="000A485D"/>
    <w:rsid w:val="000A503A"/>
    <w:rsid w:val="000A5909"/>
    <w:rsid w:val="000A59C0"/>
    <w:rsid w:val="000A6535"/>
    <w:rsid w:val="000A66D1"/>
    <w:rsid w:val="000A678F"/>
    <w:rsid w:val="000A7984"/>
    <w:rsid w:val="000B07F8"/>
    <w:rsid w:val="000B0871"/>
    <w:rsid w:val="000B13A3"/>
    <w:rsid w:val="000B1468"/>
    <w:rsid w:val="000B16BE"/>
    <w:rsid w:val="000B242D"/>
    <w:rsid w:val="000B2573"/>
    <w:rsid w:val="000B2A3F"/>
    <w:rsid w:val="000B34BD"/>
    <w:rsid w:val="000B3F5F"/>
    <w:rsid w:val="000B3F77"/>
    <w:rsid w:val="000B4614"/>
    <w:rsid w:val="000B55A2"/>
    <w:rsid w:val="000B628D"/>
    <w:rsid w:val="000B6837"/>
    <w:rsid w:val="000B6A85"/>
    <w:rsid w:val="000B72D3"/>
    <w:rsid w:val="000C1583"/>
    <w:rsid w:val="000C2139"/>
    <w:rsid w:val="000C22DA"/>
    <w:rsid w:val="000C27E6"/>
    <w:rsid w:val="000C5051"/>
    <w:rsid w:val="000C53E3"/>
    <w:rsid w:val="000C5F42"/>
    <w:rsid w:val="000C6724"/>
    <w:rsid w:val="000C6A9D"/>
    <w:rsid w:val="000C7452"/>
    <w:rsid w:val="000D0484"/>
    <w:rsid w:val="000D0608"/>
    <w:rsid w:val="000D0712"/>
    <w:rsid w:val="000D0B85"/>
    <w:rsid w:val="000D10FC"/>
    <w:rsid w:val="000D1F3F"/>
    <w:rsid w:val="000D58C2"/>
    <w:rsid w:val="000D76B0"/>
    <w:rsid w:val="000D7984"/>
    <w:rsid w:val="000D7CE2"/>
    <w:rsid w:val="000E0BAB"/>
    <w:rsid w:val="000E1220"/>
    <w:rsid w:val="000E14AA"/>
    <w:rsid w:val="000E213B"/>
    <w:rsid w:val="000E2408"/>
    <w:rsid w:val="000E3281"/>
    <w:rsid w:val="000E3B5D"/>
    <w:rsid w:val="000E3C42"/>
    <w:rsid w:val="000E3E22"/>
    <w:rsid w:val="000E4157"/>
    <w:rsid w:val="000E5E8F"/>
    <w:rsid w:val="000E658E"/>
    <w:rsid w:val="000E69E7"/>
    <w:rsid w:val="000E6BC6"/>
    <w:rsid w:val="000E71A5"/>
    <w:rsid w:val="000F0100"/>
    <w:rsid w:val="000F1140"/>
    <w:rsid w:val="000F35DD"/>
    <w:rsid w:val="000F3BD1"/>
    <w:rsid w:val="000F4456"/>
    <w:rsid w:val="000F44ED"/>
    <w:rsid w:val="000F4822"/>
    <w:rsid w:val="000F4BD8"/>
    <w:rsid w:val="000F4E59"/>
    <w:rsid w:val="000F52FC"/>
    <w:rsid w:val="000F621F"/>
    <w:rsid w:val="000F7352"/>
    <w:rsid w:val="000F7B7D"/>
    <w:rsid w:val="00100891"/>
    <w:rsid w:val="0010169B"/>
    <w:rsid w:val="00102320"/>
    <w:rsid w:val="00102FCE"/>
    <w:rsid w:val="0010447C"/>
    <w:rsid w:val="001051D2"/>
    <w:rsid w:val="0010597E"/>
    <w:rsid w:val="00106357"/>
    <w:rsid w:val="001063E6"/>
    <w:rsid w:val="00106A8E"/>
    <w:rsid w:val="00106E79"/>
    <w:rsid w:val="00107661"/>
    <w:rsid w:val="00107848"/>
    <w:rsid w:val="00107C56"/>
    <w:rsid w:val="001100D7"/>
    <w:rsid w:val="00110317"/>
    <w:rsid w:val="00110408"/>
    <w:rsid w:val="00111F4F"/>
    <w:rsid w:val="00112248"/>
    <w:rsid w:val="00112CD9"/>
    <w:rsid w:val="00112E69"/>
    <w:rsid w:val="0011386B"/>
    <w:rsid w:val="001144DF"/>
    <w:rsid w:val="001146C0"/>
    <w:rsid w:val="00114BF2"/>
    <w:rsid w:val="00114C20"/>
    <w:rsid w:val="00114EC1"/>
    <w:rsid w:val="00115190"/>
    <w:rsid w:val="00115257"/>
    <w:rsid w:val="001169B0"/>
    <w:rsid w:val="00116F59"/>
    <w:rsid w:val="001170E6"/>
    <w:rsid w:val="001178D3"/>
    <w:rsid w:val="00120DC7"/>
    <w:rsid w:val="00121029"/>
    <w:rsid w:val="0012128B"/>
    <w:rsid w:val="00121538"/>
    <w:rsid w:val="00121C12"/>
    <w:rsid w:val="00121F71"/>
    <w:rsid w:val="0012319D"/>
    <w:rsid w:val="00124A0B"/>
    <w:rsid w:val="00125781"/>
    <w:rsid w:val="00125982"/>
    <w:rsid w:val="00126A13"/>
    <w:rsid w:val="0012705D"/>
    <w:rsid w:val="001279B4"/>
    <w:rsid w:val="00127B79"/>
    <w:rsid w:val="00131123"/>
    <w:rsid w:val="001314F5"/>
    <w:rsid w:val="00132FFA"/>
    <w:rsid w:val="001337C6"/>
    <w:rsid w:val="00133E79"/>
    <w:rsid w:val="00134977"/>
    <w:rsid w:val="00134BAA"/>
    <w:rsid w:val="00135068"/>
    <w:rsid w:val="001352A3"/>
    <w:rsid w:val="00135319"/>
    <w:rsid w:val="001356C4"/>
    <w:rsid w:val="0013598C"/>
    <w:rsid w:val="00135AB3"/>
    <w:rsid w:val="00135DC6"/>
    <w:rsid w:val="001362FD"/>
    <w:rsid w:val="001366BB"/>
    <w:rsid w:val="001372F2"/>
    <w:rsid w:val="00140252"/>
    <w:rsid w:val="0014054B"/>
    <w:rsid w:val="00141249"/>
    <w:rsid w:val="00141A2A"/>
    <w:rsid w:val="00141F7D"/>
    <w:rsid w:val="0014254D"/>
    <w:rsid w:val="00142CC6"/>
    <w:rsid w:val="0014339C"/>
    <w:rsid w:val="00144276"/>
    <w:rsid w:val="00144B75"/>
    <w:rsid w:val="00144F01"/>
    <w:rsid w:val="001465AC"/>
    <w:rsid w:val="00146993"/>
    <w:rsid w:val="00146A27"/>
    <w:rsid w:val="001472C3"/>
    <w:rsid w:val="00150269"/>
    <w:rsid w:val="00150F61"/>
    <w:rsid w:val="001515FE"/>
    <w:rsid w:val="001527D0"/>
    <w:rsid w:val="001532C1"/>
    <w:rsid w:val="00153497"/>
    <w:rsid w:val="001534AF"/>
    <w:rsid w:val="00153F85"/>
    <w:rsid w:val="0015535C"/>
    <w:rsid w:val="00155C9B"/>
    <w:rsid w:val="00156013"/>
    <w:rsid w:val="001565B2"/>
    <w:rsid w:val="00156FF3"/>
    <w:rsid w:val="001575B2"/>
    <w:rsid w:val="00157E72"/>
    <w:rsid w:val="00157EE5"/>
    <w:rsid w:val="00157EFD"/>
    <w:rsid w:val="001607BB"/>
    <w:rsid w:val="00160A62"/>
    <w:rsid w:val="001626A7"/>
    <w:rsid w:val="001628C6"/>
    <w:rsid w:val="001634D2"/>
    <w:rsid w:val="00164FEA"/>
    <w:rsid w:val="00165AF1"/>
    <w:rsid w:val="00165B7C"/>
    <w:rsid w:val="00167384"/>
    <w:rsid w:val="00167C6E"/>
    <w:rsid w:val="00167EA5"/>
    <w:rsid w:val="00170064"/>
    <w:rsid w:val="00170307"/>
    <w:rsid w:val="00171DBE"/>
    <w:rsid w:val="00171FF1"/>
    <w:rsid w:val="00172871"/>
    <w:rsid w:val="00172EEB"/>
    <w:rsid w:val="00174B27"/>
    <w:rsid w:val="001761B0"/>
    <w:rsid w:val="00176EB4"/>
    <w:rsid w:val="00180550"/>
    <w:rsid w:val="00180A06"/>
    <w:rsid w:val="00180C3A"/>
    <w:rsid w:val="001813F4"/>
    <w:rsid w:val="00182783"/>
    <w:rsid w:val="00182AFC"/>
    <w:rsid w:val="00183096"/>
    <w:rsid w:val="001831A4"/>
    <w:rsid w:val="00183879"/>
    <w:rsid w:val="00184F2C"/>
    <w:rsid w:val="001850D5"/>
    <w:rsid w:val="00185731"/>
    <w:rsid w:val="00186BE1"/>
    <w:rsid w:val="00186C7A"/>
    <w:rsid w:val="001879C2"/>
    <w:rsid w:val="0019016C"/>
    <w:rsid w:val="001905DE"/>
    <w:rsid w:val="00193397"/>
    <w:rsid w:val="00193A15"/>
    <w:rsid w:val="00193CE8"/>
    <w:rsid w:val="00194AE6"/>
    <w:rsid w:val="00195F8E"/>
    <w:rsid w:val="0019601B"/>
    <w:rsid w:val="001967B9"/>
    <w:rsid w:val="00196C20"/>
    <w:rsid w:val="00196F22"/>
    <w:rsid w:val="00197E3A"/>
    <w:rsid w:val="001A0224"/>
    <w:rsid w:val="001A0431"/>
    <w:rsid w:val="001A134A"/>
    <w:rsid w:val="001A2337"/>
    <w:rsid w:val="001A2B31"/>
    <w:rsid w:val="001A390C"/>
    <w:rsid w:val="001A4582"/>
    <w:rsid w:val="001A52D7"/>
    <w:rsid w:val="001A54FA"/>
    <w:rsid w:val="001A55BE"/>
    <w:rsid w:val="001A5C55"/>
    <w:rsid w:val="001A75D9"/>
    <w:rsid w:val="001A76AB"/>
    <w:rsid w:val="001B0379"/>
    <w:rsid w:val="001B05C8"/>
    <w:rsid w:val="001B08EE"/>
    <w:rsid w:val="001B11CF"/>
    <w:rsid w:val="001B1C90"/>
    <w:rsid w:val="001B2028"/>
    <w:rsid w:val="001B310A"/>
    <w:rsid w:val="001B3BC7"/>
    <w:rsid w:val="001B3C10"/>
    <w:rsid w:val="001B3C86"/>
    <w:rsid w:val="001B6DF9"/>
    <w:rsid w:val="001C054C"/>
    <w:rsid w:val="001C1452"/>
    <w:rsid w:val="001C1F15"/>
    <w:rsid w:val="001C2470"/>
    <w:rsid w:val="001C258A"/>
    <w:rsid w:val="001C2D36"/>
    <w:rsid w:val="001C2D45"/>
    <w:rsid w:val="001C41E4"/>
    <w:rsid w:val="001C44E2"/>
    <w:rsid w:val="001C45E5"/>
    <w:rsid w:val="001C59D5"/>
    <w:rsid w:val="001C5C7D"/>
    <w:rsid w:val="001C67B5"/>
    <w:rsid w:val="001C68E5"/>
    <w:rsid w:val="001C6A89"/>
    <w:rsid w:val="001D0566"/>
    <w:rsid w:val="001D0608"/>
    <w:rsid w:val="001D074D"/>
    <w:rsid w:val="001D0F4A"/>
    <w:rsid w:val="001D206C"/>
    <w:rsid w:val="001D2220"/>
    <w:rsid w:val="001D2793"/>
    <w:rsid w:val="001D2835"/>
    <w:rsid w:val="001D2AE4"/>
    <w:rsid w:val="001D33D4"/>
    <w:rsid w:val="001D37AB"/>
    <w:rsid w:val="001D4AC0"/>
    <w:rsid w:val="001D513A"/>
    <w:rsid w:val="001D5184"/>
    <w:rsid w:val="001D5327"/>
    <w:rsid w:val="001D55BC"/>
    <w:rsid w:val="001D5732"/>
    <w:rsid w:val="001D5851"/>
    <w:rsid w:val="001D585A"/>
    <w:rsid w:val="001D7C19"/>
    <w:rsid w:val="001D7D06"/>
    <w:rsid w:val="001D7DA8"/>
    <w:rsid w:val="001D7F6B"/>
    <w:rsid w:val="001D7FB3"/>
    <w:rsid w:val="001E0110"/>
    <w:rsid w:val="001E03D7"/>
    <w:rsid w:val="001E06F7"/>
    <w:rsid w:val="001E0A1C"/>
    <w:rsid w:val="001E0ECD"/>
    <w:rsid w:val="001E1682"/>
    <w:rsid w:val="001E2BA5"/>
    <w:rsid w:val="001E31FB"/>
    <w:rsid w:val="001E3749"/>
    <w:rsid w:val="001E3869"/>
    <w:rsid w:val="001E38D9"/>
    <w:rsid w:val="001E3A0A"/>
    <w:rsid w:val="001E3DF4"/>
    <w:rsid w:val="001E3F81"/>
    <w:rsid w:val="001E4E61"/>
    <w:rsid w:val="001E59DE"/>
    <w:rsid w:val="001E5C01"/>
    <w:rsid w:val="001E5D61"/>
    <w:rsid w:val="001E5DB9"/>
    <w:rsid w:val="001E5EB2"/>
    <w:rsid w:val="001E622C"/>
    <w:rsid w:val="001E696B"/>
    <w:rsid w:val="001E7A80"/>
    <w:rsid w:val="001F0683"/>
    <w:rsid w:val="001F0987"/>
    <w:rsid w:val="001F0F5C"/>
    <w:rsid w:val="001F1466"/>
    <w:rsid w:val="001F1711"/>
    <w:rsid w:val="001F1BAF"/>
    <w:rsid w:val="001F20DD"/>
    <w:rsid w:val="001F2E22"/>
    <w:rsid w:val="001F2EB9"/>
    <w:rsid w:val="001F4292"/>
    <w:rsid w:val="001F4774"/>
    <w:rsid w:val="001F4E25"/>
    <w:rsid w:val="001F54CA"/>
    <w:rsid w:val="001F54EB"/>
    <w:rsid w:val="001F5743"/>
    <w:rsid w:val="001F5F58"/>
    <w:rsid w:val="001F63F7"/>
    <w:rsid w:val="001F66ED"/>
    <w:rsid w:val="001F7D0B"/>
    <w:rsid w:val="002009C2"/>
    <w:rsid w:val="002020BD"/>
    <w:rsid w:val="00203392"/>
    <w:rsid w:val="002043C5"/>
    <w:rsid w:val="00205933"/>
    <w:rsid w:val="00205B2A"/>
    <w:rsid w:val="00205E58"/>
    <w:rsid w:val="0020758E"/>
    <w:rsid w:val="002075FF"/>
    <w:rsid w:val="00207810"/>
    <w:rsid w:val="00207DA6"/>
    <w:rsid w:val="00210375"/>
    <w:rsid w:val="00210431"/>
    <w:rsid w:val="00210E3C"/>
    <w:rsid w:val="00211251"/>
    <w:rsid w:val="00211C37"/>
    <w:rsid w:val="00211CE0"/>
    <w:rsid w:val="0021225F"/>
    <w:rsid w:val="00212620"/>
    <w:rsid w:val="002129A0"/>
    <w:rsid w:val="00212A0C"/>
    <w:rsid w:val="00212D24"/>
    <w:rsid w:val="00212F8B"/>
    <w:rsid w:val="002147BA"/>
    <w:rsid w:val="00214B68"/>
    <w:rsid w:val="00214D2E"/>
    <w:rsid w:val="00215467"/>
    <w:rsid w:val="0021643D"/>
    <w:rsid w:val="0021662C"/>
    <w:rsid w:val="00216CF8"/>
    <w:rsid w:val="00217520"/>
    <w:rsid w:val="00217581"/>
    <w:rsid w:val="00217EBE"/>
    <w:rsid w:val="002202E8"/>
    <w:rsid w:val="002206CA"/>
    <w:rsid w:val="00223B71"/>
    <w:rsid w:val="002241A4"/>
    <w:rsid w:val="00224211"/>
    <w:rsid w:val="0022428E"/>
    <w:rsid w:val="00224A6F"/>
    <w:rsid w:val="00224C9D"/>
    <w:rsid w:val="0022501B"/>
    <w:rsid w:val="00225300"/>
    <w:rsid w:val="002253C7"/>
    <w:rsid w:val="00225C28"/>
    <w:rsid w:val="00225CEF"/>
    <w:rsid w:val="00226B91"/>
    <w:rsid w:val="00226CFF"/>
    <w:rsid w:val="00227718"/>
    <w:rsid w:val="00227F75"/>
    <w:rsid w:val="00232396"/>
    <w:rsid w:val="0023257A"/>
    <w:rsid w:val="00232D84"/>
    <w:rsid w:val="00233103"/>
    <w:rsid w:val="002335B0"/>
    <w:rsid w:val="002338A1"/>
    <w:rsid w:val="00234A51"/>
    <w:rsid w:val="00234B43"/>
    <w:rsid w:val="00235F7C"/>
    <w:rsid w:val="002361D7"/>
    <w:rsid w:val="00236717"/>
    <w:rsid w:val="00236DA8"/>
    <w:rsid w:val="00236F26"/>
    <w:rsid w:val="00237474"/>
    <w:rsid w:val="00237AFC"/>
    <w:rsid w:val="00237FDE"/>
    <w:rsid w:val="002402CC"/>
    <w:rsid w:val="00240A19"/>
    <w:rsid w:val="00241C8C"/>
    <w:rsid w:val="002422FE"/>
    <w:rsid w:val="00242360"/>
    <w:rsid w:val="002434FE"/>
    <w:rsid w:val="002436DD"/>
    <w:rsid w:val="002468B3"/>
    <w:rsid w:val="00247169"/>
    <w:rsid w:val="00247376"/>
    <w:rsid w:val="00247402"/>
    <w:rsid w:val="00247F9E"/>
    <w:rsid w:val="0025006A"/>
    <w:rsid w:val="002505B8"/>
    <w:rsid w:val="00251E95"/>
    <w:rsid w:val="00252671"/>
    <w:rsid w:val="00253061"/>
    <w:rsid w:val="00254DDB"/>
    <w:rsid w:val="00254E8C"/>
    <w:rsid w:val="002551AA"/>
    <w:rsid w:val="00255B61"/>
    <w:rsid w:val="00255B93"/>
    <w:rsid w:val="00255D29"/>
    <w:rsid w:val="00256A8C"/>
    <w:rsid w:val="00257E25"/>
    <w:rsid w:val="00260A00"/>
    <w:rsid w:val="00261201"/>
    <w:rsid w:val="00261A32"/>
    <w:rsid w:val="00261BCE"/>
    <w:rsid w:val="002623B5"/>
    <w:rsid w:val="002626BF"/>
    <w:rsid w:val="00262936"/>
    <w:rsid w:val="00263418"/>
    <w:rsid w:val="00263715"/>
    <w:rsid w:val="002637CD"/>
    <w:rsid w:val="00263DE7"/>
    <w:rsid w:val="0026434E"/>
    <w:rsid w:val="00264932"/>
    <w:rsid w:val="00265C77"/>
    <w:rsid w:val="00265DBC"/>
    <w:rsid w:val="00266064"/>
    <w:rsid w:val="002661B1"/>
    <w:rsid w:val="00266308"/>
    <w:rsid w:val="00266356"/>
    <w:rsid w:val="00266823"/>
    <w:rsid w:val="00266F0E"/>
    <w:rsid w:val="00267467"/>
    <w:rsid w:val="00267B89"/>
    <w:rsid w:val="0027002E"/>
    <w:rsid w:val="00270130"/>
    <w:rsid w:val="0027034F"/>
    <w:rsid w:val="0027073D"/>
    <w:rsid w:val="00270C82"/>
    <w:rsid w:val="002710ED"/>
    <w:rsid w:val="0027137F"/>
    <w:rsid w:val="002717C9"/>
    <w:rsid w:val="00271FC7"/>
    <w:rsid w:val="00272684"/>
    <w:rsid w:val="00272BEB"/>
    <w:rsid w:val="00273A5D"/>
    <w:rsid w:val="002746CC"/>
    <w:rsid w:val="002748C4"/>
    <w:rsid w:val="00274F7A"/>
    <w:rsid w:val="00275E65"/>
    <w:rsid w:val="00275F79"/>
    <w:rsid w:val="0027611C"/>
    <w:rsid w:val="0027612D"/>
    <w:rsid w:val="00276200"/>
    <w:rsid w:val="00281098"/>
    <w:rsid w:val="00281D61"/>
    <w:rsid w:val="00281F85"/>
    <w:rsid w:val="002825B6"/>
    <w:rsid w:val="002840D0"/>
    <w:rsid w:val="00284807"/>
    <w:rsid w:val="00284F20"/>
    <w:rsid w:val="002865F4"/>
    <w:rsid w:val="00286822"/>
    <w:rsid w:val="002869F2"/>
    <w:rsid w:val="00286F7B"/>
    <w:rsid w:val="002870F8"/>
    <w:rsid w:val="00287F68"/>
    <w:rsid w:val="00290122"/>
    <w:rsid w:val="00292A32"/>
    <w:rsid w:val="0029341E"/>
    <w:rsid w:val="00293BD6"/>
    <w:rsid w:val="00294219"/>
    <w:rsid w:val="002955F0"/>
    <w:rsid w:val="00295640"/>
    <w:rsid w:val="00295D03"/>
    <w:rsid w:val="00295E74"/>
    <w:rsid w:val="00295EFC"/>
    <w:rsid w:val="0029772B"/>
    <w:rsid w:val="002977FD"/>
    <w:rsid w:val="00297AB8"/>
    <w:rsid w:val="002A234A"/>
    <w:rsid w:val="002A340B"/>
    <w:rsid w:val="002A3768"/>
    <w:rsid w:val="002A37CF"/>
    <w:rsid w:val="002A38C3"/>
    <w:rsid w:val="002A478B"/>
    <w:rsid w:val="002A57F3"/>
    <w:rsid w:val="002A5F2E"/>
    <w:rsid w:val="002A60CD"/>
    <w:rsid w:val="002A68F9"/>
    <w:rsid w:val="002B0A90"/>
    <w:rsid w:val="002B20E2"/>
    <w:rsid w:val="002B231A"/>
    <w:rsid w:val="002B45BF"/>
    <w:rsid w:val="002B4907"/>
    <w:rsid w:val="002B51B5"/>
    <w:rsid w:val="002B58F5"/>
    <w:rsid w:val="002B651E"/>
    <w:rsid w:val="002B6E40"/>
    <w:rsid w:val="002B6EF8"/>
    <w:rsid w:val="002B73E3"/>
    <w:rsid w:val="002B78B3"/>
    <w:rsid w:val="002B7BA4"/>
    <w:rsid w:val="002B7D25"/>
    <w:rsid w:val="002C2413"/>
    <w:rsid w:val="002C3E3F"/>
    <w:rsid w:val="002C3E45"/>
    <w:rsid w:val="002C4BA0"/>
    <w:rsid w:val="002C51EE"/>
    <w:rsid w:val="002C559F"/>
    <w:rsid w:val="002C5E5D"/>
    <w:rsid w:val="002C6881"/>
    <w:rsid w:val="002C742E"/>
    <w:rsid w:val="002C78AA"/>
    <w:rsid w:val="002C7F6E"/>
    <w:rsid w:val="002D0A7C"/>
    <w:rsid w:val="002D204F"/>
    <w:rsid w:val="002D2A7A"/>
    <w:rsid w:val="002D3B72"/>
    <w:rsid w:val="002D4701"/>
    <w:rsid w:val="002D4D72"/>
    <w:rsid w:val="002D4EEE"/>
    <w:rsid w:val="002D545D"/>
    <w:rsid w:val="002D6179"/>
    <w:rsid w:val="002D6687"/>
    <w:rsid w:val="002D67AC"/>
    <w:rsid w:val="002D7378"/>
    <w:rsid w:val="002D77D2"/>
    <w:rsid w:val="002E15B4"/>
    <w:rsid w:val="002E205F"/>
    <w:rsid w:val="002E28FA"/>
    <w:rsid w:val="002E2B8A"/>
    <w:rsid w:val="002E306A"/>
    <w:rsid w:val="002E3653"/>
    <w:rsid w:val="002E37F7"/>
    <w:rsid w:val="002E3CAE"/>
    <w:rsid w:val="002E3FBD"/>
    <w:rsid w:val="002E450E"/>
    <w:rsid w:val="002E46E2"/>
    <w:rsid w:val="002E5F57"/>
    <w:rsid w:val="002E6991"/>
    <w:rsid w:val="002E74F7"/>
    <w:rsid w:val="002E7511"/>
    <w:rsid w:val="002E7AC3"/>
    <w:rsid w:val="002E7EBD"/>
    <w:rsid w:val="002F0AF2"/>
    <w:rsid w:val="002F0E0A"/>
    <w:rsid w:val="002F0FBC"/>
    <w:rsid w:val="002F13F2"/>
    <w:rsid w:val="002F140F"/>
    <w:rsid w:val="002F1D53"/>
    <w:rsid w:val="002F2E83"/>
    <w:rsid w:val="002F3F1A"/>
    <w:rsid w:val="002F570E"/>
    <w:rsid w:val="002F6B27"/>
    <w:rsid w:val="002F76FF"/>
    <w:rsid w:val="002F7F25"/>
    <w:rsid w:val="00300F24"/>
    <w:rsid w:val="003017D1"/>
    <w:rsid w:val="00301839"/>
    <w:rsid w:val="00301D5A"/>
    <w:rsid w:val="00302BA2"/>
    <w:rsid w:val="00302E8F"/>
    <w:rsid w:val="003032A8"/>
    <w:rsid w:val="003032D6"/>
    <w:rsid w:val="00303B61"/>
    <w:rsid w:val="00304035"/>
    <w:rsid w:val="0030429A"/>
    <w:rsid w:val="003052E0"/>
    <w:rsid w:val="00305342"/>
    <w:rsid w:val="003055C3"/>
    <w:rsid w:val="00305648"/>
    <w:rsid w:val="00305776"/>
    <w:rsid w:val="003077AA"/>
    <w:rsid w:val="0030782F"/>
    <w:rsid w:val="003078B8"/>
    <w:rsid w:val="003079B0"/>
    <w:rsid w:val="00307E5B"/>
    <w:rsid w:val="00307F7C"/>
    <w:rsid w:val="003100F7"/>
    <w:rsid w:val="00310455"/>
    <w:rsid w:val="00310708"/>
    <w:rsid w:val="00310C3C"/>
    <w:rsid w:val="00311525"/>
    <w:rsid w:val="00311F88"/>
    <w:rsid w:val="003124B4"/>
    <w:rsid w:val="003129A2"/>
    <w:rsid w:val="00312BD3"/>
    <w:rsid w:val="00313690"/>
    <w:rsid w:val="00314BDE"/>
    <w:rsid w:val="00315330"/>
    <w:rsid w:val="00315AE0"/>
    <w:rsid w:val="0031624A"/>
    <w:rsid w:val="003162EC"/>
    <w:rsid w:val="00316317"/>
    <w:rsid w:val="003163FB"/>
    <w:rsid w:val="00316AFF"/>
    <w:rsid w:val="0032014C"/>
    <w:rsid w:val="003201A0"/>
    <w:rsid w:val="00320244"/>
    <w:rsid w:val="003207FD"/>
    <w:rsid w:val="00321848"/>
    <w:rsid w:val="00323EEB"/>
    <w:rsid w:val="00324101"/>
    <w:rsid w:val="003241A6"/>
    <w:rsid w:val="003252D8"/>
    <w:rsid w:val="0032688E"/>
    <w:rsid w:val="00326C0B"/>
    <w:rsid w:val="00327D16"/>
    <w:rsid w:val="003301DB"/>
    <w:rsid w:val="0033032D"/>
    <w:rsid w:val="003313A7"/>
    <w:rsid w:val="00331D84"/>
    <w:rsid w:val="00331D9C"/>
    <w:rsid w:val="003323B1"/>
    <w:rsid w:val="00332AF0"/>
    <w:rsid w:val="00333042"/>
    <w:rsid w:val="00333730"/>
    <w:rsid w:val="00333EB4"/>
    <w:rsid w:val="003345BB"/>
    <w:rsid w:val="0033539B"/>
    <w:rsid w:val="00336669"/>
    <w:rsid w:val="003367D7"/>
    <w:rsid w:val="00337D34"/>
    <w:rsid w:val="00340072"/>
    <w:rsid w:val="00340416"/>
    <w:rsid w:val="003417FA"/>
    <w:rsid w:val="00341B82"/>
    <w:rsid w:val="003431AA"/>
    <w:rsid w:val="00343885"/>
    <w:rsid w:val="00343A48"/>
    <w:rsid w:val="00343B7A"/>
    <w:rsid w:val="003440A9"/>
    <w:rsid w:val="00344B15"/>
    <w:rsid w:val="0034503B"/>
    <w:rsid w:val="0034609F"/>
    <w:rsid w:val="00347A3B"/>
    <w:rsid w:val="00347EF1"/>
    <w:rsid w:val="0035002B"/>
    <w:rsid w:val="00351073"/>
    <w:rsid w:val="00351208"/>
    <w:rsid w:val="00351285"/>
    <w:rsid w:val="003521A0"/>
    <w:rsid w:val="0035245D"/>
    <w:rsid w:val="00352DEA"/>
    <w:rsid w:val="0035483F"/>
    <w:rsid w:val="00354CD3"/>
    <w:rsid w:val="003550B9"/>
    <w:rsid w:val="00355FF1"/>
    <w:rsid w:val="00356211"/>
    <w:rsid w:val="00356351"/>
    <w:rsid w:val="003571FE"/>
    <w:rsid w:val="003578E9"/>
    <w:rsid w:val="00360EF8"/>
    <w:rsid w:val="003610A9"/>
    <w:rsid w:val="00362485"/>
    <w:rsid w:val="0036250F"/>
    <w:rsid w:val="0036381E"/>
    <w:rsid w:val="003642E3"/>
    <w:rsid w:val="0036431A"/>
    <w:rsid w:val="00364445"/>
    <w:rsid w:val="00364833"/>
    <w:rsid w:val="00365F43"/>
    <w:rsid w:val="00367EEB"/>
    <w:rsid w:val="003701B5"/>
    <w:rsid w:val="00370647"/>
    <w:rsid w:val="00370895"/>
    <w:rsid w:val="00370E4B"/>
    <w:rsid w:val="00372630"/>
    <w:rsid w:val="003727DE"/>
    <w:rsid w:val="0037294F"/>
    <w:rsid w:val="00373370"/>
    <w:rsid w:val="00373AD4"/>
    <w:rsid w:val="00374D07"/>
    <w:rsid w:val="00375D9E"/>
    <w:rsid w:val="00376355"/>
    <w:rsid w:val="00377333"/>
    <w:rsid w:val="003777E7"/>
    <w:rsid w:val="00377D1D"/>
    <w:rsid w:val="00380C31"/>
    <w:rsid w:val="003817B2"/>
    <w:rsid w:val="00381BA8"/>
    <w:rsid w:val="003826E8"/>
    <w:rsid w:val="003830F4"/>
    <w:rsid w:val="0038332C"/>
    <w:rsid w:val="0038355B"/>
    <w:rsid w:val="00384FF9"/>
    <w:rsid w:val="00385251"/>
    <w:rsid w:val="0038527A"/>
    <w:rsid w:val="003854D5"/>
    <w:rsid w:val="00385E9C"/>
    <w:rsid w:val="00386265"/>
    <w:rsid w:val="00386949"/>
    <w:rsid w:val="00386BC0"/>
    <w:rsid w:val="00387666"/>
    <w:rsid w:val="00387BFC"/>
    <w:rsid w:val="00391020"/>
    <w:rsid w:val="00391651"/>
    <w:rsid w:val="00392AE9"/>
    <w:rsid w:val="00393E1C"/>
    <w:rsid w:val="00394912"/>
    <w:rsid w:val="003957F6"/>
    <w:rsid w:val="003965DB"/>
    <w:rsid w:val="003A01DD"/>
    <w:rsid w:val="003A153B"/>
    <w:rsid w:val="003A1935"/>
    <w:rsid w:val="003A2031"/>
    <w:rsid w:val="003A3349"/>
    <w:rsid w:val="003A39BC"/>
    <w:rsid w:val="003A3B5D"/>
    <w:rsid w:val="003A5849"/>
    <w:rsid w:val="003A6795"/>
    <w:rsid w:val="003A73FA"/>
    <w:rsid w:val="003B0D82"/>
    <w:rsid w:val="003B111F"/>
    <w:rsid w:val="003B11FE"/>
    <w:rsid w:val="003B15F9"/>
    <w:rsid w:val="003B188D"/>
    <w:rsid w:val="003B28AE"/>
    <w:rsid w:val="003B2CDC"/>
    <w:rsid w:val="003B3CE2"/>
    <w:rsid w:val="003B3E99"/>
    <w:rsid w:val="003B4027"/>
    <w:rsid w:val="003B5FA8"/>
    <w:rsid w:val="003B6D61"/>
    <w:rsid w:val="003B736C"/>
    <w:rsid w:val="003B770C"/>
    <w:rsid w:val="003B775A"/>
    <w:rsid w:val="003B77EF"/>
    <w:rsid w:val="003B78F9"/>
    <w:rsid w:val="003C0299"/>
    <w:rsid w:val="003C0663"/>
    <w:rsid w:val="003C084B"/>
    <w:rsid w:val="003C0ECF"/>
    <w:rsid w:val="003C1972"/>
    <w:rsid w:val="003C211B"/>
    <w:rsid w:val="003C27EE"/>
    <w:rsid w:val="003C5C60"/>
    <w:rsid w:val="003C676D"/>
    <w:rsid w:val="003C6C67"/>
    <w:rsid w:val="003C71FB"/>
    <w:rsid w:val="003C7E4E"/>
    <w:rsid w:val="003C7E72"/>
    <w:rsid w:val="003D03A7"/>
    <w:rsid w:val="003D0587"/>
    <w:rsid w:val="003D12F1"/>
    <w:rsid w:val="003D1420"/>
    <w:rsid w:val="003D30AD"/>
    <w:rsid w:val="003D391D"/>
    <w:rsid w:val="003D3C31"/>
    <w:rsid w:val="003D46CD"/>
    <w:rsid w:val="003D4752"/>
    <w:rsid w:val="003D5C4D"/>
    <w:rsid w:val="003D645B"/>
    <w:rsid w:val="003D64B9"/>
    <w:rsid w:val="003D6A06"/>
    <w:rsid w:val="003D6E49"/>
    <w:rsid w:val="003D6F15"/>
    <w:rsid w:val="003D74A2"/>
    <w:rsid w:val="003D7611"/>
    <w:rsid w:val="003D7A13"/>
    <w:rsid w:val="003E0DA0"/>
    <w:rsid w:val="003E1B86"/>
    <w:rsid w:val="003E1E64"/>
    <w:rsid w:val="003E1EE8"/>
    <w:rsid w:val="003E2C59"/>
    <w:rsid w:val="003E3027"/>
    <w:rsid w:val="003E3702"/>
    <w:rsid w:val="003E3C0D"/>
    <w:rsid w:val="003E3F9F"/>
    <w:rsid w:val="003E422A"/>
    <w:rsid w:val="003E5215"/>
    <w:rsid w:val="003E5B6E"/>
    <w:rsid w:val="003E62B3"/>
    <w:rsid w:val="003E6F54"/>
    <w:rsid w:val="003E7079"/>
    <w:rsid w:val="003E7A60"/>
    <w:rsid w:val="003E7D13"/>
    <w:rsid w:val="003F3013"/>
    <w:rsid w:val="003F4044"/>
    <w:rsid w:val="003F6D3B"/>
    <w:rsid w:val="003F75FE"/>
    <w:rsid w:val="003F7E69"/>
    <w:rsid w:val="00400126"/>
    <w:rsid w:val="004014D0"/>
    <w:rsid w:val="00401713"/>
    <w:rsid w:val="0040193A"/>
    <w:rsid w:val="00401CDA"/>
    <w:rsid w:val="00401E72"/>
    <w:rsid w:val="00402829"/>
    <w:rsid w:val="00402DE3"/>
    <w:rsid w:val="00402F55"/>
    <w:rsid w:val="00403128"/>
    <w:rsid w:val="0040351F"/>
    <w:rsid w:val="00403885"/>
    <w:rsid w:val="004041E4"/>
    <w:rsid w:val="004046D0"/>
    <w:rsid w:val="00404EFC"/>
    <w:rsid w:val="00405A96"/>
    <w:rsid w:val="00405D3A"/>
    <w:rsid w:val="00406151"/>
    <w:rsid w:val="004062BF"/>
    <w:rsid w:val="00406B7E"/>
    <w:rsid w:val="00406F7F"/>
    <w:rsid w:val="00407D48"/>
    <w:rsid w:val="00410BAE"/>
    <w:rsid w:val="00410C41"/>
    <w:rsid w:val="00411EE4"/>
    <w:rsid w:val="00412421"/>
    <w:rsid w:val="004127F6"/>
    <w:rsid w:val="00413754"/>
    <w:rsid w:val="00413F2B"/>
    <w:rsid w:val="00414272"/>
    <w:rsid w:val="004144A5"/>
    <w:rsid w:val="00414D61"/>
    <w:rsid w:val="00415BC5"/>
    <w:rsid w:val="00415DC0"/>
    <w:rsid w:val="00416295"/>
    <w:rsid w:val="00416B53"/>
    <w:rsid w:val="00416C26"/>
    <w:rsid w:val="00416CF0"/>
    <w:rsid w:val="00417AF9"/>
    <w:rsid w:val="004200A1"/>
    <w:rsid w:val="00422E71"/>
    <w:rsid w:val="0042351B"/>
    <w:rsid w:val="00423958"/>
    <w:rsid w:val="00424408"/>
    <w:rsid w:val="00425827"/>
    <w:rsid w:val="00425F9B"/>
    <w:rsid w:val="0042601B"/>
    <w:rsid w:val="00426675"/>
    <w:rsid w:val="004273F3"/>
    <w:rsid w:val="00427ADD"/>
    <w:rsid w:val="00427B1B"/>
    <w:rsid w:val="00427D2C"/>
    <w:rsid w:val="00427FB0"/>
    <w:rsid w:val="00430498"/>
    <w:rsid w:val="00430DC5"/>
    <w:rsid w:val="00431AD5"/>
    <w:rsid w:val="00432E81"/>
    <w:rsid w:val="00433F29"/>
    <w:rsid w:val="0043428F"/>
    <w:rsid w:val="004342F6"/>
    <w:rsid w:val="0043465D"/>
    <w:rsid w:val="00434BA4"/>
    <w:rsid w:val="0043518F"/>
    <w:rsid w:val="00435A46"/>
    <w:rsid w:val="00437B07"/>
    <w:rsid w:val="004404EC"/>
    <w:rsid w:val="00440695"/>
    <w:rsid w:val="00440C6E"/>
    <w:rsid w:val="00442694"/>
    <w:rsid w:val="0044285A"/>
    <w:rsid w:val="00442BF3"/>
    <w:rsid w:val="00443312"/>
    <w:rsid w:val="00443413"/>
    <w:rsid w:val="00444324"/>
    <w:rsid w:val="004449C4"/>
    <w:rsid w:val="00445930"/>
    <w:rsid w:val="00447A5B"/>
    <w:rsid w:val="00447B64"/>
    <w:rsid w:val="00447CE0"/>
    <w:rsid w:val="00450305"/>
    <w:rsid w:val="00450D89"/>
    <w:rsid w:val="004519A5"/>
    <w:rsid w:val="004533A7"/>
    <w:rsid w:val="0045373A"/>
    <w:rsid w:val="00453D3E"/>
    <w:rsid w:val="00453EA8"/>
    <w:rsid w:val="00454350"/>
    <w:rsid w:val="0045452F"/>
    <w:rsid w:val="00454E41"/>
    <w:rsid w:val="00456688"/>
    <w:rsid w:val="004568D8"/>
    <w:rsid w:val="00457046"/>
    <w:rsid w:val="00457A76"/>
    <w:rsid w:val="00460153"/>
    <w:rsid w:val="0046021D"/>
    <w:rsid w:val="00460505"/>
    <w:rsid w:val="00461133"/>
    <w:rsid w:val="004612D9"/>
    <w:rsid w:val="00461F41"/>
    <w:rsid w:val="00463122"/>
    <w:rsid w:val="0046375A"/>
    <w:rsid w:val="00463AF2"/>
    <w:rsid w:val="00463B7F"/>
    <w:rsid w:val="00466E02"/>
    <w:rsid w:val="004672F2"/>
    <w:rsid w:val="00471A04"/>
    <w:rsid w:val="00471AC9"/>
    <w:rsid w:val="00472AA0"/>
    <w:rsid w:val="004735F6"/>
    <w:rsid w:val="0047383A"/>
    <w:rsid w:val="00473CF9"/>
    <w:rsid w:val="0047495B"/>
    <w:rsid w:val="00475365"/>
    <w:rsid w:val="00475C45"/>
    <w:rsid w:val="00476A9F"/>
    <w:rsid w:val="00477313"/>
    <w:rsid w:val="00477BD2"/>
    <w:rsid w:val="0048031C"/>
    <w:rsid w:val="0048063C"/>
    <w:rsid w:val="00480E77"/>
    <w:rsid w:val="00481077"/>
    <w:rsid w:val="0048141D"/>
    <w:rsid w:val="0048143D"/>
    <w:rsid w:val="004828F2"/>
    <w:rsid w:val="00482986"/>
    <w:rsid w:val="00482D76"/>
    <w:rsid w:val="00483593"/>
    <w:rsid w:val="00484BF4"/>
    <w:rsid w:val="00484C39"/>
    <w:rsid w:val="004851CA"/>
    <w:rsid w:val="0048549A"/>
    <w:rsid w:val="004862D6"/>
    <w:rsid w:val="00486DF0"/>
    <w:rsid w:val="00490611"/>
    <w:rsid w:val="0049092B"/>
    <w:rsid w:val="00492D97"/>
    <w:rsid w:val="004933C5"/>
    <w:rsid w:val="004949AA"/>
    <w:rsid w:val="004950E7"/>
    <w:rsid w:val="004955D9"/>
    <w:rsid w:val="00495A09"/>
    <w:rsid w:val="00496847"/>
    <w:rsid w:val="00497296"/>
    <w:rsid w:val="004972E1"/>
    <w:rsid w:val="004A0C36"/>
    <w:rsid w:val="004A1A94"/>
    <w:rsid w:val="004A1FA1"/>
    <w:rsid w:val="004A23B4"/>
    <w:rsid w:val="004A32D5"/>
    <w:rsid w:val="004A3E6C"/>
    <w:rsid w:val="004A4C20"/>
    <w:rsid w:val="004A564B"/>
    <w:rsid w:val="004A615B"/>
    <w:rsid w:val="004A637E"/>
    <w:rsid w:val="004A6C97"/>
    <w:rsid w:val="004A6F82"/>
    <w:rsid w:val="004B0372"/>
    <w:rsid w:val="004B0E7A"/>
    <w:rsid w:val="004B1292"/>
    <w:rsid w:val="004B14CE"/>
    <w:rsid w:val="004B19BD"/>
    <w:rsid w:val="004B2244"/>
    <w:rsid w:val="004B3D7B"/>
    <w:rsid w:val="004B7079"/>
    <w:rsid w:val="004B7AA0"/>
    <w:rsid w:val="004C1469"/>
    <w:rsid w:val="004C1D1B"/>
    <w:rsid w:val="004C224B"/>
    <w:rsid w:val="004C28CB"/>
    <w:rsid w:val="004C2B5B"/>
    <w:rsid w:val="004C3267"/>
    <w:rsid w:val="004C369D"/>
    <w:rsid w:val="004C3B83"/>
    <w:rsid w:val="004C454F"/>
    <w:rsid w:val="004C6DAF"/>
    <w:rsid w:val="004C73E3"/>
    <w:rsid w:val="004C7585"/>
    <w:rsid w:val="004C76B5"/>
    <w:rsid w:val="004D10C4"/>
    <w:rsid w:val="004D2222"/>
    <w:rsid w:val="004D30F4"/>
    <w:rsid w:val="004D316F"/>
    <w:rsid w:val="004D415C"/>
    <w:rsid w:val="004D41F5"/>
    <w:rsid w:val="004D4EA1"/>
    <w:rsid w:val="004D5429"/>
    <w:rsid w:val="004D70A1"/>
    <w:rsid w:val="004D7476"/>
    <w:rsid w:val="004E0BC0"/>
    <w:rsid w:val="004E2216"/>
    <w:rsid w:val="004E2F0D"/>
    <w:rsid w:val="004E35FD"/>
    <w:rsid w:val="004E4323"/>
    <w:rsid w:val="004E4388"/>
    <w:rsid w:val="004E438B"/>
    <w:rsid w:val="004E487D"/>
    <w:rsid w:val="004E4AE9"/>
    <w:rsid w:val="004E5C2C"/>
    <w:rsid w:val="004E633C"/>
    <w:rsid w:val="004E68A8"/>
    <w:rsid w:val="004E6C5B"/>
    <w:rsid w:val="004E7561"/>
    <w:rsid w:val="004E7E3C"/>
    <w:rsid w:val="004F0DCE"/>
    <w:rsid w:val="004F137F"/>
    <w:rsid w:val="004F169E"/>
    <w:rsid w:val="004F1F7D"/>
    <w:rsid w:val="004F203E"/>
    <w:rsid w:val="004F21BA"/>
    <w:rsid w:val="004F2F2F"/>
    <w:rsid w:val="004F393F"/>
    <w:rsid w:val="004F3C27"/>
    <w:rsid w:val="004F3CF3"/>
    <w:rsid w:val="004F44B3"/>
    <w:rsid w:val="004F4814"/>
    <w:rsid w:val="004F4DC5"/>
    <w:rsid w:val="004F5238"/>
    <w:rsid w:val="004F5684"/>
    <w:rsid w:val="004F56B3"/>
    <w:rsid w:val="004F57D2"/>
    <w:rsid w:val="004F5C5D"/>
    <w:rsid w:val="004F5D96"/>
    <w:rsid w:val="004F652D"/>
    <w:rsid w:val="004F6664"/>
    <w:rsid w:val="004F6F1E"/>
    <w:rsid w:val="004F7AB3"/>
    <w:rsid w:val="004F7FCE"/>
    <w:rsid w:val="0050000D"/>
    <w:rsid w:val="00500019"/>
    <w:rsid w:val="005002D3"/>
    <w:rsid w:val="005007F2"/>
    <w:rsid w:val="005016A6"/>
    <w:rsid w:val="00502E17"/>
    <w:rsid w:val="0050372C"/>
    <w:rsid w:val="0050387C"/>
    <w:rsid w:val="00503D79"/>
    <w:rsid w:val="00504694"/>
    <w:rsid w:val="00506A13"/>
    <w:rsid w:val="005074A6"/>
    <w:rsid w:val="00507951"/>
    <w:rsid w:val="005107C0"/>
    <w:rsid w:val="005107ED"/>
    <w:rsid w:val="005117E6"/>
    <w:rsid w:val="00511896"/>
    <w:rsid w:val="00511CA5"/>
    <w:rsid w:val="00511F67"/>
    <w:rsid w:val="00512146"/>
    <w:rsid w:val="0051324A"/>
    <w:rsid w:val="005133A2"/>
    <w:rsid w:val="00513523"/>
    <w:rsid w:val="005141DB"/>
    <w:rsid w:val="00514531"/>
    <w:rsid w:val="00514714"/>
    <w:rsid w:val="0051471C"/>
    <w:rsid w:val="005149ED"/>
    <w:rsid w:val="005150CE"/>
    <w:rsid w:val="0051577A"/>
    <w:rsid w:val="00516062"/>
    <w:rsid w:val="00516159"/>
    <w:rsid w:val="0052041E"/>
    <w:rsid w:val="00521027"/>
    <w:rsid w:val="00521074"/>
    <w:rsid w:val="005215F6"/>
    <w:rsid w:val="00521816"/>
    <w:rsid w:val="005219F6"/>
    <w:rsid w:val="00523550"/>
    <w:rsid w:val="00523815"/>
    <w:rsid w:val="00523A17"/>
    <w:rsid w:val="00524A0A"/>
    <w:rsid w:val="00524B5D"/>
    <w:rsid w:val="00524CC4"/>
    <w:rsid w:val="00524F0C"/>
    <w:rsid w:val="0052591E"/>
    <w:rsid w:val="00525F12"/>
    <w:rsid w:val="00525F1F"/>
    <w:rsid w:val="00526364"/>
    <w:rsid w:val="005267E0"/>
    <w:rsid w:val="00526CA3"/>
    <w:rsid w:val="00527016"/>
    <w:rsid w:val="0052783A"/>
    <w:rsid w:val="00527FC4"/>
    <w:rsid w:val="00530814"/>
    <w:rsid w:val="0053237C"/>
    <w:rsid w:val="0053247A"/>
    <w:rsid w:val="00532EC0"/>
    <w:rsid w:val="005341C5"/>
    <w:rsid w:val="00534E4C"/>
    <w:rsid w:val="005363C7"/>
    <w:rsid w:val="00536CD7"/>
    <w:rsid w:val="005375AB"/>
    <w:rsid w:val="00540255"/>
    <w:rsid w:val="00541480"/>
    <w:rsid w:val="005414F0"/>
    <w:rsid w:val="0054223D"/>
    <w:rsid w:val="005429D4"/>
    <w:rsid w:val="00542C09"/>
    <w:rsid w:val="005431C4"/>
    <w:rsid w:val="00543DC3"/>
    <w:rsid w:val="00543FD2"/>
    <w:rsid w:val="00544406"/>
    <w:rsid w:val="00544D93"/>
    <w:rsid w:val="00545301"/>
    <w:rsid w:val="005468D8"/>
    <w:rsid w:val="005470A6"/>
    <w:rsid w:val="005474A9"/>
    <w:rsid w:val="005474C2"/>
    <w:rsid w:val="00547990"/>
    <w:rsid w:val="00547A25"/>
    <w:rsid w:val="00550921"/>
    <w:rsid w:val="00550F38"/>
    <w:rsid w:val="0055198B"/>
    <w:rsid w:val="0055251E"/>
    <w:rsid w:val="00552849"/>
    <w:rsid w:val="00552A5B"/>
    <w:rsid w:val="00552C06"/>
    <w:rsid w:val="00552F16"/>
    <w:rsid w:val="0055383F"/>
    <w:rsid w:val="00554266"/>
    <w:rsid w:val="00555234"/>
    <w:rsid w:val="0055560D"/>
    <w:rsid w:val="00557159"/>
    <w:rsid w:val="00557332"/>
    <w:rsid w:val="00560CD7"/>
    <w:rsid w:val="005614B7"/>
    <w:rsid w:val="00561C64"/>
    <w:rsid w:val="00561F03"/>
    <w:rsid w:val="00562EFB"/>
    <w:rsid w:val="005638F8"/>
    <w:rsid w:val="00563D47"/>
    <w:rsid w:val="00564054"/>
    <w:rsid w:val="00564A3B"/>
    <w:rsid w:val="00564F67"/>
    <w:rsid w:val="00565329"/>
    <w:rsid w:val="00565333"/>
    <w:rsid w:val="005655BA"/>
    <w:rsid w:val="0056591E"/>
    <w:rsid w:val="005672AE"/>
    <w:rsid w:val="005675DC"/>
    <w:rsid w:val="0057076B"/>
    <w:rsid w:val="00571E0B"/>
    <w:rsid w:val="005722DC"/>
    <w:rsid w:val="00572574"/>
    <w:rsid w:val="00572762"/>
    <w:rsid w:val="00572EAA"/>
    <w:rsid w:val="00573092"/>
    <w:rsid w:val="005736D8"/>
    <w:rsid w:val="005737D6"/>
    <w:rsid w:val="00573C8F"/>
    <w:rsid w:val="005740B5"/>
    <w:rsid w:val="005742E5"/>
    <w:rsid w:val="005743DF"/>
    <w:rsid w:val="005747E3"/>
    <w:rsid w:val="0057490E"/>
    <w:rsid w:val="005753DE"/>
    <w:rsid w:val="00575B7E"/>
    <w:rsid w:val="00575DF9"/>
    <w:rsid w:val="00576071"/>
    <w:rsid w:val="005760EE"/>
    <w:rsid w:val="005773E4"/>
    <w:rsid w:val="00577AF2"/>
    <w:rsid w:val="00580A88"/>
    <w:rsid w:val="00580B23"/>
    <w:rsid w:val="00581116"/>
    <w:rsid w:val="00582784"/>
    <w:rsid w:val="00582C0C"/>
    <w:rsid w:val="00583E40"/>
    <w:rsid w:val="0058408C"/>
    <w:rsid w:val="005841EB"/>
    <w:rsid w:val="00584F92"/>
    <w:rsid w:val="005855A6"/>
    <w:rsid w:val="00585CD7"/>
    <w:rsid w:val="00585CF8"/>
    <w:rsid w:val="00585D37"/>
    <w:rsid w:val="00585D46"/>
    <w:rsid w:val="00586059"/>
    <w:rsid w:val="005865DD"/>
    <w:rsid w:val="005866CF"/>
    <w:rsid w:val="00586DC1"/>
    <w:rsid w:val="00587A9E"/>
    <w:rsid w:val="0059137C"/>
    <w:rsid w:val="00591B33"/>
    <w:rsid w:val="00591B39"/>
    <w:rsid w:val="00591FB7"/>
    <w:rsid w:val="005923ED"/>
    <w:rsid w:val="0059254A"/>
    <w:rsid w:val="0059303A"/>
    <w:rsid w:val="00593C95"/>
    <w:rsid w:val="0059400F"/>
    <w:rsid w:val="00594DA9"/>
    <w:rsid w:val="00594EBB"/>
    <w:rsid w:val="00595BC5"/>
    <w:rsid w:val="00596D26"/>
    <w:rsid w:val="00597002"/>
    <w:rsid w:val="00597B88"/>
    <w:rsid w:val="00597C65"/>
    <w:rsid w:val="005A02A7"/>
    <w:rsid w:val="005A0593"/>
    <w:rsid w:val="005A2D56"/>
    <w:rsid w:val="005A5583"/>
    <w:rsid w:val="005A588F"/>
    <w:rsid w:val="005A5FC1"/>
    <w:rsid w:val="005A670C"/>
    <w:rsid w:val="005A6D75"/>
    <w:rsid w:val="005B01DB"/>
    <w:rsid w:val="005B1CC3"/>
    <w:rsid w:val="005B208F"/>
    <w:rsid w:val="005B209F"/>
    <w:rsid w:val="005B2B80"/>
    <w:rsid w:val="005B32CC"/>
    <w:rsid w:val="005B33A4"/>
    <w:rsid w:val="005B3823"/>
    <w:rsid w:val="005B4F3D"/>
    <w:rsid w:val="005B59A5"/>
    <w:rsid w:val="005B5A07"/>
    <w:rsid w:val="005B6985"/>
    <w:rsid w:val="005B6B4B"/>
    <w:rsid w:val="005B6BB0"/>
    <w:rsid w:val="005B6F3B"/>
    <w:rsid w:val="005B7CE5"/>
    <w:rsid w:val="005C121A"/>
    <w:rsid w:val="005C1332"/>
    <w:rsid w:val="005C1372"/>
    <w:rsid w:val="005C1991"/>
    <w:rsid w:val="005C1E72"/>
    <w:rsid w:val="005C3AFF"/>
    <w:rsid w:val="005C517A"/>
    <w:rsid w:val="005C5735"/>
    <w:rsid w:val="005C6650"/>
    <w:rsid w:val="005C6685"/>
    <w:rsid w:val="005C6CF2"/>
    <w:rsid w:val="005C791F"/>
    <w:rsid w:val="005C7AB8"/>
    <w:rsid w:val="005D11D2"/>
    <w:rsid w:val="005D19AD"/>
    <w:rsid w:val="005D1C76"/>
    <w:rsid w:val="005D282B"/>
    <w:rsid w:val="005D5B82"/>
    <w:rsid w:val="005D62C0"/>
    <w:rsid w:val="005D6AC7"/>
    <w:rsid w:val="005D6C63"/>
    <w:rsid w:val="005D7189"/>
    <w:rsid w:val="005D74A8"/>
    <w:rsid w:val="005D7716"/>
    <w:rsid w:val="005E0448"/>
    <w:rsid w:val="005E3D8E"/>
    <w:rsid w:val="005E48ED"/>
    <w:rsid w:val="005E4BA3"/>
    <w:rsid w:val="005E6A25"/>
    <w:rsid w:val="005E7A9E"/>
    <w:rsid w:val="005E7C46"/>
    <w:rsid w:val="005F10E0"/>
    <w:rsid w:val="005F1CA0"/>
    <w:rsid w:val="005F4D3D"/>
    <w:rsid w:val="005F5237"/>
    <w:rsid w:val="005F62C7"/>
    <w:rsid w:val="00600CAA"/>
    <w:rsid w:val="00600F4D"/>
    <w:rsid w:val="006014A3"/>
    <w:rsid w:val="00601A1A"/>
    <w:rsid w:val="00603350"/>
    <w:rsid w:val="00603BBC"/>
    <w:rsid w:val="00604BB3"/>
    <w:rsid w:val="0060512F"/>
    <w:rsid w:val="006053C3"/>
    <w:rsid w:val="006056E9"/>
    <w:rsid w:val="0060677B"/>
    <w:rsid w:val="0060735C"/>
    <w:rsid w:val="0060755D"/>
    <w:rsid w:val="00607A4B"/>
    <w:rsid w:val="00607F28"/>
    <w:rsid w:val="0061176B"/>
    <w:rsid w:val="00611CBE"/>
    <w:rsid w:val="00611D0F"/>
    <w:rsid w:val="006121F2"/>
    <w:rsid w:val="0061369C"/>
    <w:rsid w:val="00613B9D"/>
    <w:rsid w:val="006147C9"/>
    <w:rsid w:val="006147D8"/>
    <w:rsid w:val="00614A47"/>
    <w:rsid w:val="00614A9B"/>
    <w:rsid w:val="00614E3D"/>
    <w:rsid w:val="00615257"/>
    <w:rsid w:val="006157CF"/>
    <w:rsid w:val="006161C4"/>
    <w:rsid w:val="006170E8"/>
    <w:rsid w:val="00617172"/>
    <w:rsid w:val="00617668"/>
    <w:rsid w:val="00617CEC"/>
    <w:rsid w:val="00620331"/>
    <w:rsid w:val="006208D9"/>
    <w:rsid w:val="0062172A"/>
    <w:rsid w:val="00622FA2"/>
    <w:rsid w:val="006233A2"/>
    <w:rsid w:val="00624817"/>
    <w:rsid w:val="00625069"/>
    <w:rsid w:val="00625A94"/>
    <w:rsid w:val="0062662E"/>
    <w:rsid w:val="006268A8"/>
    <w:rsid w:val="00626AB0"/>
    <w:rsid w:val="0062704E"/>
    <w:rsid w:val="00627A77"/>
    <w:rsid w:val="00630458"/>
    <w:rsid w:val="006317AA"/>
    <w:rsid w:val="00631DEC"/>
    <w:rsid w:val="00632302"/>
    <w:rsid w:val="00634682"/>
    <w:rsid w:val="006349C8"/>
    <w:rsid w:val="00634FF8"/>
    <w:rsid w:val="0063507E"/>
    <w:rsid w:val="006350FF"/>
    <w:rsid w:val="00635459"/>
    <w:rsid w:val="0063562C"/>
    <w:rsid w:val="00635653"/>
    <w:rsid w:val="00635843"/>
    <w:rsid w:val="00635A15"/>
    <w:rsid w:val="006363E9"/>
    <w:rsid w:val="00636838"/>
    <w:rsid w:val="00636E9C"/>
    <w:rsid w:val="00636F61"/>
    <w:rsid w:val="0064005B"/>
    <w:rsid w:val="0064060E"/>
    <w:rsid w:val="00640D9A"/>
    <w:rsid w:val="00640FC4"/>
    <w:rsid w:val="00642AAE"/>
    <w:rsid w:val="00642ACC"/>
    <w:rsid w:val="00643461"/>
    <w:rsid w:val="006439C5"/>
    <w:rsid w:val="006448E7"/>
    <w:rsid w:val="00646D79"/>
    <w:rsid w:val="0064795C"/>
    <w:rsid w:val="00647AAA"/>
    <w:rsid w:val="00647BD5"/>
    <w:rsid w:val="00650D64"/>
    <w:rsid w:val="00650D71"/>
    <w:rsid w:val="00653056"/>
    <w:rsid w:val="00653A6A"/>
    <w:rsid w:val="00654833"/>
    <w:rsid w:val="00654E7E"/>
    <w:rsid w:val="00655A1D"/>
    <w:rsid w:val="00656369"/>
    <w:rsid w:val="00656387"/>
    <w:rsid w:val="0065646A"/>
    <w:rsid w:val="0066064B"/>
    <w:rsid w:val="00660AB6"/>
    <w:rsid w:val="00660E5D"/>
    <w:rsid w:val="006613C1"/>
    <w:rsid w:val="00661C8D"/>
    <w:rsid w:val="00662FFF"/>
    <w:rsid w:val="006630D6"/>
    <w:rsid w:val="00663391"/>
    <w:rsid w:val="00663809"/>
    <w:rsid w:val="00664012"/>
    <w:rsid w:val="00664156"/>
    <w:rsid w:val="00664BC8"/>
    <w:rsid w:val="0066581D"/>
    <w:rsid w:val="00665E54"/>
    <w:rsid w:val="00666040"/>
    <w:rsid w:val="00666104"/>
    <w:rsid w:val="00666BA2"/>
    <w:rsid w:val="00666C2B"/>
    <w:rsid w:val="0066702B"/>
    <w:rsid w:val="0066737A"/>
    <w:rsid w:val="00667678"/>
    <w:rsid w:val="00667A3D"/>
    <w:rsid w:val="00667E2D"/>
    <w:rsid w:val="00670844"/>
    <w:rsid w:val="006710FC"/>
    <w:rsid w:val="00671943"/>
    <w:rsid w:val="00671DDE"/>
    <w:rsid w:val="00671FE6"/>
    <w:rsid w:val="00672104"/>
    <w:rsid w:val="00672428"/>
    <w:rsid w:val="00672665"/>
    <w:rsid w:val="00672A66"/>
    <w:rsid w:val="00672E15"/>
    <w:rsid w:val="0067333A"/>
    <w:rsid w:val="00673814"/>
    <w:rsid w:val="00673ACE"/>
    <w:rsid w:val="00673F2E"/>
    <w:rsid w:val="00674FAF"/>
    <w:rsid w:val="00675931"/>
    <w:rsid w:val="00676032"/>
    <w:rsid w:val="00677CDC"/>
    <w:rsid w:val="006801E8"/>
    <w:rsid w:val="006804DE"/>
    <w:rsid w:val="006808BB"/>
    <w:rsid w:val="006813A2"/>
    <w:rsid w:val="006814F8"/>
    <w:rsid w:val="00683277"/>
    <w:rsid w:val="006832C8"/>
    <w:rsid w:val="006847A7"/>
    <w:rsid w:val="0068518B"/>
    <w:rsid w:val="006858D6"/>
    <w:rsid w:val="006873AE"/>
    <w:rsid w:val="00687908"/>
    <w:rsid w:val="00687BA0"/>
    <w:rsid w:val="00690325"/>
    <w:rsid w:val="00690687"/>
    <w:rsid w:val="00691323"/>
    <w:rsid w:val="00691488"/>
    <w:rsid w:val="0069194E"/>
    <w:rsid w:val="00691A0D"/>
    <w:rsid w:val="00692283"/>
    <w:rsid w:val="006922B0"/>
    <w:rsid w:val="00692872"/>
    <w:rsid w:val="00692B0F"/>
    <w:rsid w:val="00692C6F"/>
    <w:rsid w:val="00694434"/>
    <w:rsid w:val="006968A5"/>
    <w:rsid w:val="00697671"/>
    <w:rsid w:val="00697E25"/>
    <w:rsid w:val="006A0189"/>
    <w:rsid w:val="006A02EF"/>
    <w:rsid w:val="006A095A"/>
    <w:rsid w:val="006A1127"/>
    <w:rsid w:val="006A1907"/>
    <w:rsid w:val="006A1A3C"/>
    <w:rsid w:val="006A264B"/>
    <w:rsid w:val="006A2AFC"/>
    <w:rsid w:val="006A2F72"/>
    <w:rsid w:val="006A3278"/>
    <w:rsid w:val="006A348B"/>
    <w:rsid w:val="006A3D36"/>
    <w:rsid w:val="006A4462"/>
    <w:rsid w:val="006A4C05"/>
    <w:rsid w:val="006A4EA1"/>
    <w:rsid w:val="006A584A"/>
    <w:rsid w:val="006A5A09"/>
    <w:rsid w:val="006A5AE6"/>
    <w:rsid w:val="006A5D89"/>
    <w:rsid w:val="006A6056"/>
    <w:rsid w:val="006A609A"/>
    <w:rsid w:val="006A74B9"/>
    <w:rsid w:val="006A799D"/>
    <w:rsid w:val="006B0B27"/>
    <w:rsid w:val="006B17EE"/>
    <w:rsid w:val="006B1CE7"/>
    <w:rsid w:val="006B1D72"/>
    <w:rsid w:val="006B287D"/>
    <w:rsid w:val="006B2D04"/>
    <w:rsid w:val="006B2EE6"/>
    <w:rsid w:val="006B31A9"/>
    <w:rsid w:val="006B34E5"/>
    <w:rsid w:val="006B3646"/>
    <w:rsid w:val="006B39C5"/>
    <w:rsid w:val="006B3BAD"/>
    <w:rsid w:val="006B3C81"/>
    <w:rsid w:val="006B4119"/>
    <w:rsid w:val="006B454A"/>
    <w:rsid w:val="006B483F"/>
    <w:rsid w:val="006B79AA"/>
    <w:rsid w:val="006C020D"/>
    <w:rsid w:val="006C03EC"/>
    <w:rsid w:val="006C0F1F"/>
    <w:rsid w:val="006C1994"/>
    <w:rsid w:val="006C1D59"/>
    <w:rsid w:val="006C3D95"/>
    <w:rsid w:val="006C4FFE"/>
    <w:rsid w:val="006C529C"/>
    <w:rsid w:val="006C5468"/>
    <w:rsid w:val="006C5A88"/>
    <w:rsid w:val="006C60C3"/>
    <w:rsid w:val="006C6D35"/>
    <w:rsid w:val="006D0C34"/>
    <w:rsid w:val="006D0EBE"/>
    <w:rsid w:val="006D0EC8"/>
    <w:rsid w:val="006D223A"/>
    <w:rsid w:val="006D24DB"/>
    <w:rsid w:val="006D2E6E"/>
    <w:rsid w:val="006D3077"/>
    <w:rsid w:val="006D3EBD"/>
    <w:rsid w:val="006D44C3"/>
    <w:rsid w:val="006D5843"/>
    <w:rsid w:val="006D5B0D"/>
    <w:rsid w:val="006D5D5E"/>
    <w:rsid w:val="006D5F3F"/>
    <w:rsid w:val="006D6393"/>
    <w:rsid w:val="006D6592"/>
    <w:rsid w:val="006D6A94"/>
    <w:rsid w:val="006D7C59"/>
    <w:rsid w:val="006E01FC"/>
    <w:rsid w:val="006E04E1"/>
    <w:rsid w:val="006E08EF"/>
    <w:rsid w:val="006E0D31"/>
    <w:rsid w:val="006E0DEB"/>
    <w:rsid w:val="006E20F7"/>
    <w:rsid w:val="006E2345"/>
    <w:rsid w:val="006E259E"/>
    <w:rsid w:val="006E26F9"/>
    <w:rsid w:val="006E2EA8"/>
    <w:rsid w:val="006E4867"/>
    <w:rsid w:val="006E4E33"/>
    <w:rsid w:val="006E5111"/>
    <w:rsid w:val="006E63C0"/>
    <w:rsid w:val="006E6F0B"/>
    <w:rsid w:val="006E6FE9"/>
    <w:rsid w:val="006E7253"/>
    <w:rsid w:val="006F03ED"/>
    <w:rsid w:val="006F10D5"/>
    <w:rsid w:val="006F3EA0"/>
    <w:rsid w:val="006F7086"/>
    <w:rsid w:val="006F71C9"/>
    <w:rsid w:val="00701614"/>
    <w:rsid w:val="00701BEC"/>
    <w:rsid w:val="007020F7"/>
    <w:rsid w:val="0070291F"/>
    <w:rsid w:val="007034C2"/>
    <w:rsid w:val="0070355E"/>
    <w:rsid w:val="00703BB9"/>
    <w:rsid w:val="00703E80"/>
    <w:rsid w:val="0070520B"/>
    <w:rsid w:val="00706B0D"/>
    <w:rsid w:val="00706D15"/>
    <w:rsid w:val="00706FB4"/>
    <w:rsid w:val="0070741B"/>
    <w:rsid w:val="007076FA"/>
    <w:rsid w:val="00707795"/>
    <w:rsid w:val="00707B2E"/>
    <w:rsid w:val="007104E4"/>
    <w:rsid w:val="007105FD"/>
    <w:rsid w:val="00711004"/>
    <w:rsid w:val="00711614"/>
    <w:rsid w:val="00711E68"/>
    <w:rsid w:val="00711FB8"/>
    <w:rsid w:val="00712B2F"/>
    <w:rsid w:val="00712C03"/>
    <w:rsid w:val="00712DD6"/>
    <w:rsid w:val="00712E8D"/>
    <w:rsid w:val="00712F7D"/>
    <w:rsid w:val="00715514"/>
    <w:rsid w:val="00715E2F"/>
    <w:rsid w:val="00715FCE"/>
    <w:rsid w:val="00716151"/>
    <w:rsid w:val="00716472"/>
    <w:rsid w:val="00716581"/>
    <w:rsid w:val="0071670A"/>
    <w:rsid w:val="00716920"/>
    <w:rsid w:val="007176DD"/>
    <w:rsid w:val="007179F0"/>
    <w:rsid w:val="00717BF1"/>
    <w:rsid w:val="00717FBF"/>
    <w:rsid w:val="0072054A"/>
    <w:rsid w:val="00720D04"/>
    <w:rsid w:val="0072184A"/>
    <w:rsid w:val="007225ED"/>
    <w:rsid w:val="00722753"/>
    <w:rsid w:val="007233A5"/>
    <w:rsid w:val="00723480"/>
    <w:rsid w:val="00723B3E"/>
    <w:rsid w:val="0072567A"/>
    <w:rsid w:val="00725704"/>
    <w:rsid w:val="00725AA7"/>
    <w:rsid w:val="0073054F"/>
    <w:rsid w:val="00730822"/>
    <w:rsid w:val="00730B58"/>
    <w:rsid w:val="0073133A"/>
    <w:rsid w:val="00731397"/>
    <w:rsid w:val="00731443"/>
    <w:rsid w:val="00731E71"/>
    <w:rsid w:val="00732188"/>
    <w:rsid w:val="00732946"/>
    <w:rsid w:val="0073331B"/>
    <w:rsid w:val="00733732"/>
    <w:rsid w:val="00733EF2"/>
    <w:rsid w:val="00734C5E"/>
    <w:rsid w:val="00734EC3"/>
    <w:rsid w:val="00735896"/>
    <w:rsid w:val="00735D5A"/>
    <w:rsid w:val="007362A6"/>
    <w:rsid w:val="00736355"/>
    <w:rsid w:val="0073644E"/>
    <w:rsid w:val="00736783"/>
    <w:rsid w:val="007377EE"/>
    <w:rsid w:val="00742511"/>
    <w:rsid w:val="00742A79"/>
    <w:rsid w:val="007442BB"/>
    <w:rsid w:val="007446ED"/>
    <w:rsid w:val="00745F5C"/>
    <w:rsid w:val="007463C5"/>
    <w:rsid w:val="007464FF"/>
    <w:rsid w:val="00746846"/>
    <w:rsid w:val="00746ED6"/>
    <w:rsid w:val="007502D8"/>
    <w:rsid w:val="00750411"/>
    <w:rsid w:val="00750F62"/>
    <w:rsid w:val="007510C3"/>
    <w:rsid w:val="00751433"/>
    <w:rsid w:val="00751631"/>
    <w:rsid w:val="00751EC1"/>
    <w:rsid w:val="00751FAB"/>
    <w:rsid w:val="0075219F"/>
    <w:rsid w:val="00752472"/>
    <w:rsid w:val="00752669"/>
    <w:rsid w:val="007529C2"/>
    <w:rsid w:val="00753631"/>
    <w:rsid w:val="00754CF9"/>
    <w:rsid w:val="007552EC"/>
    <w:rsid w:val="00755D7A"/>
    <w:rsid w:val="00756B46"/>
    <w:rsid w:val="00757007"/>
    <w:rsid w:val="007579B5"/>
    <w:rsid w:val="00757D0E"/>
    <w:rsid w:val="00760375"/>
    <w:rsid w:val="00760694"/>
    <w:rsid w:val="0076141A"/>
    <w:rsid w:val="0076458E"/>
    <w:rsid w:val="007655E8"/>
    <w:rsid w:val="007658A3"/>
    <w:rsid w:val="00766D53"/>
    <w:rsid w:val="00766E15"/>
    <w:rsid w:val="00767063"/>
    <w:rsid w:val="00767DAF"/>
    <w:rsid w:val="00771020"/>
    <w:rsid w:val="0077140A"/>
    <w:rsid w:val="00771EC2"/>
    <w:rsid w:val="00772595"/>
    <w:rsid w:val="007731AD"/>
    <w:rsid w:val="00773CFA"/>
    <w:rsid w:val="00774734"/>
    <w:rsid w:val="0077520D"/>
    <w:rsid w:val="0077597E"/>
    <w:rsid w:val="007762B0"/>
    <w:rsid w:val="00776CFA"/>
    <w:rsid w:val="00780588"/>
    <w:rsid w:val="0078079A"/>
    <w:rsid w:val="00780C59"/>
    <w:rsid w:val="00780F8E"/>
    <w:rsid w:val="007818EE"/>
    <w:rsid w:val="007819A9"/>
    <w:rsid w:val="00781AC2"/>
    <w:rsid w:val="00781FDB"/>
    <w:rsid w:val="00782921"/>
    <w:rsid w:val="00782E4A"/>
    <w:rsid w:val="0078346C"/>
    <w:rsid w:val="007837C1"/>
    <w:rsid w:val="0078470F"/>
    <w:rsid w:val="00784AD6"/>
    <w:rsid w:val="00784B88"/>
    <w:rsid w:val="00784F4F"/>
    <w:rsid w:val="00785755"/>
    <w:rsid w:val="00785B00"/>
    <w:rsid w:val="00785BBE"/>
    <w:rsid w:val="00785F55"/>
    <w:rsid w:val="007861E9"/>
    <w:rsid w:val="007862CF"/>
    <w:rsid w:val="00786B69"/>
    <w:rsid w:val="007871FF"/>
    <w:rsid w:val="00787498"/>
    <w:rsid w:val="00787DFB"/>
    <w:rsid w:val="0079093F"/>
    <w:rsid w:val="0079140C"/>
    <w:rsid w:val="00792922"/>
    <w:rsid w:val="00792DD4"/>
    <w:rsid w:val="00792E34"/>
    <w:rsid w:val="007934D2"/>
    <w:rsid w:val="00794081"/>
    <w:rsid w:val="007940AE"/>
    <w:rsid w:val="00794BBD"/>
    <w:rsid w:val="007952BC"/>
    <w:rsid w:val="00795778"/>
    <w:rsid w:val="0079676D"/>
    <w:rsid w:val="0079699F"/>
    <w:rsid w:val="00797031"/>
    <w:rsid w:val="00797A74"/>
    <w:rsid w:val="007A0521"/>
    <w:rsid w:val="007A10F9"/>
    <w:rsid w:val="007A1856"/>
    <w:rsid w:val="007A1AF7"/>
    <w:rsid w:val="007A1CFD"/>
    <w:rsid w:val="007A1F65"/>
    <w:rsid w:val="007A2206"/>
    <w:rsid w:val="007A22CF"/>
    <w:rsid w:val="007A31E6"/>
    <w:rsid w:val="007A32B8"/>
    <w:rsid w:val="007A4C02"/>
    <w:rsid w:val="007A5171"/>
    <w:rsid w:val="007A539B"/>
    <w:rsid w:val="007A54E8"/>
    <w:rsid w:val="007A5A8A"/>
    <w:rsid w:val="007A5F23"/>
    <w:rsid w:val="007A63E0"/>
    <w:rsid w:val="007A7135"/>
    <w:rsid w:val="007A791A"/>
    <w:rsid w:val="007B1751"/>
    <w:rsid w:val="007B22B3"/>
    <w:rsid w:val="007B24F0"/>
    <w:rsid w:val="007B4518"/>
    <w:rsid w:val="007B455D"/>
    <w:rsid w:val="007B483F"/>
    <w:rsid w:val="007B49CD"/>
    <w:rsid w:val="007B5069"/>
    <w:rsid w:val="007B5757"/>
    <w:rsid w:val="007B593B"/>
    <w:rsid w:val="007B5966"/>
    <w:rsid w:val="007B5A46"/>
    <w:rsid w:val="007B64C2"/>
    <w:rsid w:val="007C08BC"/>
    <w:rsid w:val="007C0BD7"/>
    <w:rsid w:val="007C1824"/>
    <w:rsid w:val="007C189A"/>
    <w:rsid w:val="007C1BC2"/>
    <w:rsid w:val="007C1EC1"/>
    <w:rsid w:val="007C24CE"/>
    <w:rsid w:val="007C2E51"/>
    <w:rsid w:val="007C4160"/>
    <w:rsid w:val="007C55EF"/>
    <w:rsid w:val="007C56AD"/>
    <w:rsid w:val="007C5807"/>
    <w:rsid w:val="007C7533"/>
    <w:rsid w:val="007C75E6"/>
    <w:rsid w:val="007C7C03"/>
    <w:rsid w:val="007D0DBA"/>
    <w:rsid w:val="007D2563"/>
    <w:rsid w:val="007D2DCA"/>
    <w:rsid w:val="007D34A3"/>
    <w:rsid w:val="007D3DF1"/>
    <w:rsid w:val="007D3DF8"/>
    <w:rsid w:val="007D4033"/>
    <w:rsid w:val="007D4593"/>
    <w:rsid w:val="007D45E9"/>
    <w:rsid w:val="007D4889"/>
    <w:rsid w:val="007D4DB0"/>
    <w:rsid w:val="007D581A"/>
    <w:rsid w:val="007D59DE"/>
    <w:rsid w:val="007D6E67"/>
    <w:rsid w:val="007D7094"/>
    <w:rsid w:val="007D7BC7"/>
    <w:rsid w:val="007E0F64"/>
    <w:rsid w:val="007E1031"/>
    <w:rsid w:val="007E1B87"/>
    <w:rsid w:val="007E1DA8"/>
    <w:rsid w:val="007E3824"/>
    <w:rsid w:val="007E4A0C"/>
    <w:rsid w:val="007E4FB6"/>
    <w:rsid w:val="007E4FDA"/>
    <w:rsid w:val="007E5328"/>
    <w:rsid w:val="007E5FF3"/>
    <w:rsid w:val="007E6D70"/>
    <w:rsid w:val="007F05BA"/>
    <w:rsid w:val="007F05F8"/>
    <w:rsid w:val="007F073B"/>
    <w:rsid w:val="007F0E1D"/>
    <w:rsid w:val="007F146A"/>
    <w:rsid w:val="007F194D"/>
    <w:rsid w:val="007F1D77"/>
    <w:rsid w:val="007F1E66"/>
    <w:rsid w:val="007F2BF7"/>
    <w:rsid w:val="007F3302"/>
    <w:rsid w:val="007F380B"/>
    <w:rsid w:val="007F3C83"/>
    <w:rsid w:val="007F4DEF"/>
    <w:rsid w:val="007F555D"/>
    <w:rsid w:val="007F597F"/>
    <w:rsid w:val="007F5E6A"/>
    <w:rsid w:val="007F66A6"/>
    <w:rsid w:val="007F702C"/>
    <w:rsid w:val="007F71E3"/>
    <w:rsid w:val="007F7CA1"/>
    <w:rsid w:val="007F7CFB"/>
    <w:rsid w:val="00800E16"/>
    <w:rsid w:val="00800EF0"/>
    <w:rsid w:val="00801314"/>
    <w:rsid w:val="0080171C"/>
    <w:rsid w:val="0080246A"/>
    <w:rsid w:val="00802677"/>
    <w:rsid w:val="00802714"/>
    <w:rsid w:val="00804475"/>
    <w:rsid w:val="00805739"/>
    <w:rsid w:val="008058C5"/>
    <w:rsid w:val="00805C72"/>
    <w:rsid w:val="00806BEB"/>
    <w:rsid w:val="00806E46"/>
    <w:rsid w:val="00807FC0"/>
    <w:rsid w:val="00810108"/>
    <w:rsid w:val="008102F1"/>
    <w:rsid w:val="0081051D"/>
    <w:rsid w:val="0081082C"/>
    <w:rsid w:val="00810F3C"/>
    <w:rsid w:val="00811802"/>
    <w:rsid w:val="00812079"/>
    <w:rsid w:val="008136BA"/>
    <w:rsid w:val="00813C7F"/>
    <w:rsid w:val="00814ABF"/>
    <w:rsid w:val="00814ACE"/>
    <w:rsid w:val="00815754"/>
    <w:rsid w:val="00816437"/>
    <w:rsid w:val="0081679E"/>
    <w:rsid w:val="00816E3D"/>
    <w:rsid w:val="0081730E"/>
    <w:rsid w:val="00817900"/>
    <w:rsid w:val="00817914"/>
    <w:rsid w:val="00817D29"/>
    <w:rsid w:val="00817EEF"/>
    <w:rsid w:val="008204FB"/>
    <w:rsid w:val="00820761"/>
    <w:rsid w:val="00821855"/>
    <w:rsid w:val="00821CCC"/>
    <w:rsid w:val="008221C4"/>
    <w:rsid w:val="00822795"/>
    <w:rsid w:val="00822CBA"/>
    <w:rsid w:val="00822FC8"/>
    <w:rsid w:val="008237BF"/>
    <w:rsid w:val="00823910"/>
    <w:rsid w:val="00824784"/>
    <w:rsid w:val="008262B6"/>
    <w:rsid w:val="00826C74"/>
    <w:rsid w:val="0083093B"/>
    <w:rsid w:val="00831225"/>
    <w:rsid w:val="008316D0"/>
    <w:rsid w:val="00832123"/>
    <w:rsid w:val="008329D7"/>
    <w:rsid w:val="00832DA1"/>
    <w:rsid w:val="00834C2E"/>
    <w:rsid w:val="0083588C"/>
    <w:rsid w:val="00835BCA"/>
    <w:rsid w:val="00836028"/>
    <w:rsid w:val="00836038"/>
    <w:rsid w:val="0083609F"/>
    <w:rsid w:val="00836655"/>
    <w:rsid w:val="00836841"/>
    <w:rsid w:val="008368C0"/>
    <w:rsid w:val="0084186A"/>
    <w:rsid w:val="00841EA7"/>
    <w:rsid w:val="0084222F"/>
    <w:rsid w:val="008428AB"/>
    <w:rsid w:val="00842DE2"/>
    <w:rsid w:val="00842E87"/>
    <w:rsid w:val="00842F92"/>
    <w:rsid w:val="00843239"/>
    <w:rsid w:val="00843486"/>
    <w:rsid w:val="00843954"/>
    <w:rsid w:val="008441AB"/>
    <w:rsid w:val="008448C3"/>
    <w:rsid w:val="008452D0"/>
    <w:rsid w:val="008463DB"/>
    <w:rsid w:val="008464ED"/>
    <w:rsid w:val="00847578"/>
    <w:rsid w:val="0084763E"/>
    <w:rsid w:val="008513B9"/>
    <w:rsid w:val="00851908"/>
    <w:rsid w:val="008527B7"/>
    <w:rsid w:val="00852C70"/>
    <w:rsid w:val="00852D8E"/>
    <w:rsid w:val="00853060"/>
    <w:rsid w:val="008539F3"/>
    <w:rsid w:val="008548AF"/>
    <w:rsid w:val="00854C86"/>
    <w:rsid w:val="00857F38"/>
    <w:rsid w:val="00861DBA"/>
    <w:rsid w:val="00862334"/>
    <w:rsid w:val="00863664"/>
    <w:rsid w:val="00864D98"/>
    <w:rsid w:val="008652D1"/>
    <w:rsid w:val="00865A36"/>
    <w:rsid w:val="00867523"/>
    <w:rsid w:val="00870063"/>
    <w:rsid w:val="00870769"/>
    <w:rsid w:val="00870A6A"/>
    <w:rsid w:val="00872240"/>
    <w:rsid w:val="00872656"/>
    <w:rsid w:val="008728D8"/>
    <w:rsid w:val="008730F6"/>
    <w:rsid w:val="00873250"/>
    <w:rsid w:val="008737AE"/>
    <w:rsid w:val="00873F6A"/>
    <w:rsid w:val="00874398"/>
    <w:rsid w:val="008753BB"/>
    <w:rsid w:val="00875421"/>
    <w:rsid w:val="008756A6"/>
    <w:rsid w:val="00875975"/>
    <w:rsid w:val="008759CF"/>
    <w:rsid w:val="00875EA9"/>
    <w:rsid w:val="00876447"/>
    <w:rsid w:val="00876808"/>
    <w:rsid w:val="00877DEA"/>
    <w:rsid w:val="00880290"/>
    <w:rsid w:val="00880DCC"/>
    <w:rsid w:val="00880FE7"/>
    <w:rsid w:val="008810B7"/>
    <w:rsid w:val="0088151C"/>
    <w:rsid w:val="008817AB"/>
    <w:rsid w:val="00881BAB"/>
    <w:rsid w:val="00881C4B"/>
    <w:rsid w:val="00883D2B"/>
    <w:rsid w:val="008843A4"/>
    <w:rsid w:val="00884841"/>
    <w:rsid w:val="00885B8C"/>
    <w:rsid w:val="008873E4"/>
    <w:rsid w:val="00890707"/>
    <w:rsid w:val="00891327"/>
    <w:rsid w:val="008917C7"/>
    <w:rsid w:val="00892A68"/>
    <w:rsid w:val="008938E5"/>
    <w:rsid w:val="00893AD2"/>
    <w:rsid w:val="00893CAE"/>
    <w:rsid w:val="00893E84"/>
    <w:rsid w:val="00894327"/>
    <w:rsid w:val="0089474D"/>
    <w:rsid w:val="00894B1C"/>
    <w:rsid w:val="0089597E"/>
    <w:rsid w:val="00895AF6"/>
    <w:rsid w:val="0089669D"/>
    <w:rsid w:val="00897040"/>
    <w:rsid w:val="00897362"/>
    <w:rsid w:val="00897837"/>
    <w:rsid w:val="008A03CD"/>
    <w:rsid w:val="008A051C"/>
    <w:rsid w:val="008A1766"/>
    <w:rsid w:val="008A1AA5"/>
    <w:rsid w:val="008A2477"/>
    <w:rsid w:val="008A2512"/>
    <w:rsid w:val="008A3574"/>
    <w:rsid w:val="008A375E"/>
    <w:rsid w:val="008A38AB"/>
    <w:rsid w:val="008A415C"/>
    <w:rsid w:val="008A4CE5"/>
    <w:rsid w:val="008A4DFD"/>
    <w:rsid w:val="008A4FE4"/>
    <w:rsid w:val="008A500D"/>
    <w:rsid w:val="008A51B8"/>
    <w:rsid w:val="008A5316"/>
    <w:rsid w:val="008A58E0"/>
    <w:rsid w:val="008A5C09"/>
    <w:rsid w:val="008A5CC8"/>
    <w:rsid w:val="008A5CEF"/>
    <w:rsid w:val="008A5DD7"/>
    <w:rsid w:val="008A74A9"/>
    <w:rsid w:val="008A7D85"/>
    <w:rsid w:val="008B05D9"/>
    <w:rsid w:val="008B072B"/>
    <w:rsid w:val="008B0B3F"/>
    <w:rsid w:val="008B1B34"/>
    <w:rsid w:val="008B1C49"/>
    <w:rsid w:val="008B23C8"/>
    <w:rsid w:val="008B2833"/>
    <w:rsid w:val="008B2B58"/>
    <w:rsid w:val="008B402E"/>
    <w:rsid w:val="008B6341"/>
    <w:rsid w:val="008B67CC"/>
    <w:rsid w:val="008B7329"/>
    <w:rsid w:val="008C09CF"/>
    <w:rsid w:val="008C0A08"/>
    <w:rsid w:val="008C0D74"/>
    <w:rsid w:val="008C0E61"/>
    <w:rsid w:val="008C0F76"/>
    <w:rsid w:val="008C238C"/>
    <w:rsid w:val="008C3238"/>
    <w:rsid w:val="008C3670"/>
    <w:rsid w:val="008C3AD3"/>
    <w:rsid w:val="008C57F8"/>
    <w:rsid w:val="008C681B"/>
    <w:rsid w:val="008C79D6"/>
    <w:rsid w:val="008D003A"/>
    <w:rsid w:val="008D006A"/>
    <w:rsid w:val="008D1228"/>
    <w:rsid w:val="008D1FEF"/>
    <w:rsid w:val="008D27CD"/>
    <w:rsid w:val="008D3469"/>
    <w:rsid w:val="008D471A"/>
    <w:rsid w:val="008D4F40"/>
    <w:rsid w:val="008D57D3"/>
    <w:rsid w:val="008D5F13"/>
    <w:rsid w:val="008D7467"/>
    <w:rsid w:val="008D79FA"/>
    <w:rsid w:val="008D7D75"/>
    <w:rsid w:val="008E0B2C"/>
    <w:rsid w:val="008E0C07"/>
    <w:rsid w:val="008E0E24"/>
    <w:rsid w:val="008E23DA"/>
    <w:rsid w:val="008E3488"/>
    <w:rsid w:val="008E3543"/>
    <w:rsid w:val="008E3BDA"/>
    <w:rsid w:val="008E4DFE"/>
    <w:rsid w:val="008E545B"/>
    <w:rsid w:val="008E549D"/>
    <w:rsid w:val="008E6617"/>
    <w:rsid w:val="008E70A5"/>
    <w:rsid w:val="008E77CF"/>
    <w:rsid w:val="008F007F"/>
    <w:rsid w:val="008F0135"/>
    <w:rsid w:val="008F01E4"/>
    <w:rsid w:val="008F11BC"/>
    <w:rsid w:val="008F3421"/>
    <w:rsid w:val="008F3B42"/>
    <w:rsid w:val="008F4307"/>
    <w:rsid w:val="008F452F"/>
    <w:rsid w:val="008F4581"/>
    <w:rsid w:val="008F5033"/>
    <w:rsid w:val="008F540D"/>
    <w:rsid w:val="008F6F3F"/>
    <w:rsid w:val="008F71CF"/>
    <w:rsid w:val="008F72D6"/>
    <w:rsid w:val="008F7B64"/>
    <w:rsid w:val="00900621"/>
    <w:rsid w:val="00900A2F"/>
    <w:rsid w:val="00901E9E"/>
    <w:rsid w:val="00902148"/>
    <w:rsid w:val="0090219D"/>
    <w:rsid w:val="00902480"/>
    <w:rsid w:val="00902BA7"/>
    <w:rsid w:val="009031D1"/>
    <w:rsid w:val="0090394C"/>
    <w:rsid w:val="009043D0"/>
    <w:rsid w:val="009047A5"/>
    <w:rsid w:val="009054CC"/>
    <w:rsid w:val="00905744"/>
    <w:rsid w:val="00905ADC"/>
    <w:rsid w:val="00906641"/>
    <w:rsid w:val="00906C33"/>
    <w:rsid w:val="00907C44"/>
    <w:rsid w:val="0090A675"/>
    <w:rsid w:val="009106C3"/>
    <w:rsid w:val="009115B8"/>
    <w:rsid w:val="00911607"/>
    <w:rsid w:val="009134C3"/>
    <w:rsid w:val="00913ED9"/>
    <w:rsid w:val="009143B7"/>
    <w:rsid w:val="009144AA"/>
    <w:rsid w:val="009146C0"/>
    <w:rsid w:val="00915F21"/>
    <w:rsid w:val="009168A9"/>
    <w:rsid w:val="00916CBC"/>
    <w:rsid w:val="00917007"/>
    <w:rsid w:val="009171DD"/>
    <w:rsid w:val="009173AF"/>
    <w:rsid w:val="00920280"/>
    <w:rsid w:val="00920396"/>
    <w:rsid w:val="009207EB"/>
    <w:rsid w:val="009208ED"/>
    <w:rsid w:val="009220CF"/>
    <w:rsid w:val="00923307"/>
    <w:rsid w:val="00923400"/>
    <w:rsid w:val="00923C2D"/>
    <w:rsid w:val="00924001"/>
    <w:rsid w:val="009241FF"/>
    <w:rsid w:val="00924670"/>
    <w:rsid w:val="00924FD8"/>
    <w:rsid w:val="00925B11"/>
    <w:rsid w:val="00926422"/>
    <w:rsid w:val="0092663F"/>
    <w:rsid w:val="00926986"/>
    <w:rsid w:val="0092701B"/>
    <w:rsid w:val="009277B6"/>
    <w:rsid w:val="00931F48"/>
    <w:rsid w:val="00932244"/>
    <w:rsid w:val="00932493"/>
    <w:rsid w:val="00932946"/>
    <w:rsid w:val="009335F5"/>
    <w:rsid w:val="009335F9"/>
    <w:rsid w:val="009336D6"/>
    <w:rsid w:val="009339F9"/>
    <w:rsid w:val="00934E72"/>
    <w:rsid w:val="009353AA"/>
    <w:rsid w:val="009355E9"/>
    <w:rsid w:val="0093568D"/>
    <w:rsid w:val="00936B8B"/>
    <w:rsid w:val="00936BAF"/>
    <w:rsid w:val="009373B5"/>
    <w:rsid w:val="00937A25"/>
    <w:rsid w:val="00940724"/>
    <w:rsid w:val="00940826"/>
    <w:rsid w:val="00940C27"/>
    <w:rsid w:val="009413AA"/>
    <w:rsid w:val="009415D7"/>
    <w:rsid w:val="00941F0E"/>
    <w:rsid w:val="009424FA"/>
    <w:rsid w:val="009426CB"/>
    <w:rsid w:val="0094340F"/>
    <w:rsid w:val="00943704"/>
    <w:rsid w:val="00943E25"/>
    <w:rsid w:val="0094420D"/>
    <w:rsid w:val="00945242"/>
    <w:rsid w:val="0094592B"/>
    <w:rsid w:val="00946180"/>
    <w:rsid w:val="00950023"/>
    <w:rsid w:val="009503E0"/>
    <w:rsid w:val="00950F14"/>
    <w:rsid w:val="00951AF7"/>
    <w:rsid w:val="00951F19"/>
    <w:rsid w:val="00952E02"/>
    <w:rsid w:val="00953A45"/>
    <w:rsid w:val="00955826"/>
    <w:rsid w:val="00955DB1"/>
    <w:rsid w:val="00955FED"/>
    <w:rsid w:val="00956415"/>
    <w:rsid w:val="00956A25"/>
    <w:rsid w:val="00956EDF"/>
    <w:rsid w:val="00960156"/>
    <w:rsid w:val="009605A1"/>
    <w:rsid w:val="009606CC"/>
    <w:rsid w:val="00961296"/>
    <w:rsid w:val="0096175F"/>
    <w:rsid w:val="00962CE9"/>
    <w:rsid w:val="00962E7A"/>
    <w:rsid w:val="00963073"/>
    <w:rsid w:val="00964136"/>
    <w:rsid w:val="00964188"/>
    <w:rsid w:val="00964233"/>
    <w:rsid w:val="009650E2"/>
    <w:rsid w:val="00965258"/>
    <w:rsid w:val="0096573A"/>
    <w:rsid w:val="00965894"/>
    <w:rsid w:val="00965BFE"/>
    <w:rsid w:val="00965F5B"/>
    <w:rsid w:val="00966312"/>
    <w:rsid w:val="00966D82"/>
    <w:rsid w:val="00967214"/>
    <w:rsid w:val="00967B2A"/>
    <w:rsid w:val="00967C8E"/>
    <w:rsid w:val="0097078C"/>
    <w:rsid w:val="0097097D"/>
    <w:rsid w:val="009709E0"/>
    <w:rsid w:val="00971060"/>
    <w:rsid w:val="009717C9"/>
    <w:rsid w:val="009721DE"/>
    <w:rsid w:val="00972B58"/>
    <w:rsid w:val="00972F5E"/>
    <w:rsid w:val="0097315A"/>
    <w:rsid w:val="00973506"/>
    <w:rsid w:val="00973592"/>
    <w:rsid w:val="00973E45"/>
    <w:rsid w:val="00974414"/>
    <w:rsid w:val="009744D9"/>
    <w:rsid w:val="00974BC2"/>
    <w:rsid w:val="00974C37"/>
    <w:rsid w:val="009752CD"/>
    <w:rsid w:val="0097551A"/>
    <w:rsid w:val="00975BF5"/>
    <w:rsid w:val="00975FB2"/>
    <w:rsid w:val="00976323"/>
    <w:rsid w:val="009769D3"/>
    <w:rsid w:val="00977080"/>
    <w:rsid w:val="009779C2"/>
    <w:rsid w:val="00980479"/>
    <w:rsid w:val="00981061"/>
    <w:rsid w:val="009817B3"/>
    <w:rsid w:val="00981D8A"/>
    <w:rsid w:val="00982E6B"/>
    <w:rsid w:val="00983A9B"/>
    <w:rsid w:val="009840BC"/>
    <w:rsid w:val="00984BA4"/>
    <w:rsid w:val="00984D27"/>
    <w:rsid w:val="00986D95"/>
    <w:rsid w:val="00986FE8"/>
    <w:rsid w:val="0098795D"/>
    <w:rsid w:val="00987D65"/>
    <w:rsid w:val="009902A6"/>
    <w:rsid w:val="009903AE"/>
    <w:rsid w:val="00990DAE"/>
    <w:rsid w:val="00991106"/>
    <w:rsid w:val="00991EEB"/>
    <w:rsid w:val="00991F5F"/>
    <w:rsid w:val="009920ED"/>
    <w:rsid w:val="009929D8"/>
    <w:rsid w:val="00992D3F"/>
    <w:rsid w:val="0099306A"/>
    <w:rsid w:val="00993F5B"/>
    <w:rsid w:val="009940F4"/>
    <w:rsid w:val="00994EA6"/>
    <w:rsid w:val="0099524F"/>
    <w:rsid w:val="00996017"/>
    <w:rsid w:val="009963E9"/>
    <w:rsid w:val="00996F14"/>
    <w:rsid w:val="00996F5A"/>
    <w:rsid w:val="0099704B"/>
    <w:rsid w:val="009973AB"/>
    <w:rsid w:val="00997DF0"/>
    <w:rsid w:val="009A02EE"/>
    <w:rsid w:val="009A09BC"/>
    <w:rsid w:val="009A0E68"/>
    <w:rsid w:val="009A0FC0"/>
    <w:rsid w:val="009A10EA"/>
    <w:rsid w:val="009A12B0"/>
    <w:rsid w:val="009A13BB"/>
    <w:rsid w:val="009A1D6B"/>
    <w:rsid w:val="009A206A"/>
    <w:rsid w:val="009A2389"/>
    <w:rsid w:val="009A2802"/>
    <w:rsid w:val="009A3094"/>
    <w:rsid w:val="009A32BA"/>
    <w:rsid w:val="009A3F0A"/>
    <w:rsid w:val="009A62C6"/>
    <w:rsid w:val="009A646C"/>
    <w:rsid w:val="009A728F"/>
    <w:rsid w:val="009A734D"/>
    <w:rsid w:val="009A7835"/>
    <w:rsid w:val="009A7B29"/>
    <w:rsid w:val="009B04EA"/>
    <w:rsid w:val="009B1CC1"/>
    <w:rsid w:val="009B3EFE"/>
    <w:rsid w:val="009B477D"/>
    <w:rsid w:val="009B493A"/>
    <w:rsid w:val="009B49A8"/>
    <w:rsid w:val="009B4B4F"/>
    <w:rsid w:val="009B4F74"/>
    <w:rsid w:val="009B52AC"/>
    <w:rsid w:val="009B562E"/>
    <w:rsid w:val="009B6826"/>
    <w:rsid w:val="009B690B"/>
    <w:rsid w:val="009B6D03"/>
    <w:rsid w:val="009B731B"/>
    <w:rsid w:val="009B73BF"/>
    <w:rsid w:val="009B7D62"/>
    <w:rsid w:val="009C03CE"/>
    <w:rsid w:val="009C0638"/>
    <w:rsid w:val="009C0C37"/>
    <w:rsid w:val="009C1A5F"/>
    <w:rsid w:val="009C20E6"/>
    <w:rsid w:val="009C315D"/>
    <w:rsid w:val="009C3EE1"/>
    <w:rsid w:val="009C3FB6"/>
    <w:rsid w:val="009C44AE"/>
    <w:rsid w:val="009C493C"/>
    <w:rsid w:val="009C4A31"/>
    <w:rsid w:val="009C4C27"/>
    <w:rsid w:val="009C4DBF"/>
    <w:rsid w:val="009C5771"/>
    <w:rsid w:val="009C5A20"/>
    <w:rsid w:val="009C6A33"/>
    <w:rsid w:val="009C7CA9"/>
    <w:rsid w:val="009D02B8"/>
    <w:rsid w:val="009D0A29"/>
    <w:rsid w:val="009D0BAF"/>
    <w:rsid w:val="009D0FC0"/>
    <w:rsid w:val="009D14E3"/>
    <w:rsid w:val="009D172C"/>
    <w:rsid w:val="009D1BFE"/>
    <w:rsid w:val="009D1CDE"/>
    <w:rsid w:val="009D1EF8"/>
    <w:rsid w:val="009D3261"/>
    <w:rsid w:val="009D3D73"/>
    <w:rsid w:val="009D5A26"/>
    <w:rsid w:val="009D5EBE"/>
    <w:rsid w:val="009D6262"/>
    <w:rsid w:val="009D6DC5"/>
    <w:rsid w:val="009E01D6"/>
    <w:rsid w:val="009E098D"/>
    <w:rsid w:val="009E0B86"/>
    <w:rsid w:val="009E0D37"/>
    <w:rsid w:val="009E2824"/>
    <w:rsid w:val="009E2C5B"/>
    <w:rsid w:val="009E2E94"/>
    <w:rsid w:val="009E3991"/>
    <w:rsid w:val="009E4421"/>
    <w:rsid w:val="009E553E"/>
    <w:rsid w:val="009E5C9F"/>
    <w:rsid w:val="009E629C"/>
    <w:rsid w:val="009E73AD"/>
    <w:rsid w:val="009E7B7C"/>
    <w:rsid w:val="009F0647"/>
    <w:rsid w:val="009F117B"/>
    <w:rsid w:val="009F14D0"/>
    <w:rsid w:val="009F1614"/>
    <w:rsid w:val="009F1E2B"/>
    <w:rsid w:val="009F245A"/>
    <w:rsid w:val="009F29C6"/>
    <w:rsid w:val="009F2E4D"/>
    <w:rsid w:val="009F3FB0"/>
    <w:rsid w:val="009F473F"/>
    <w:rsid w:val="009F479E"/>
    <w:rsid w:val="009F4C84"/>
    <w:rsid w:val="009F513E"/>
    <w:rsid w:val="009F52B2"/>
    <w:rsid w:val="009F532E"/>
    <w:rsid w:val="009F5357"/>
    <w:rsid w:val="009F5421"/>
    <w:rsid w:val="009F5B05"/>
    <w:rsid w:val="009F6318"/>
    <w:rsid w:val="009F7653"/>
    <w:rsid w:val="00A001DE"/>
    <w:rsid w:val="00A00569"/>
    <w:rsid w:val="00A00ADD"/>
    <w:rsid w:val="00A00F56"/>
    <w:rsid w:val="00A011DB"/>
    <w:rsid w:val="00A016A6"/>
    <w:rsid w:val="00A02656"/>
    <w:rsid w:val="00A0287A"/>
    <w:rsid w:val="00A035A6"/>
    <w:rsid w:val="00A04B0C"/>
    <w:rsid w:val="00A04CA8"/>
    <w:rsid w:val="00A05A19"/>
    <w:rsid w:val="00A05B23"/>
    <w:rsid w:val="00A05B8F"/>
    <w:rsid w:val="00A05C92"/>
    <w:rsid w:val="00A05F42"/>
    <w:rsid w:val="00A0656F"/>
    <w:rsid w:val="00A066FC"/>
    <w:rsid w:val="00A06FDA"/>
    <w:rsid w:val="00A07C6E"/>
    <w:rsid w:val="00A07F63"/>
    <w:rsid w:val="00A103A1"/>
    <w:rsid w:val="00A10AE1"/>
    <w:rsid w:val="00A10F29"/>
    <w:rsid w:val="00A1197E"/>
    <w:rsid w:val="00A121B4"/>
    <w:rsid w:val="00A1229F"/>
    <w:rsid w:val="00A128B8"/>
    <w:rsid w:val="00A12ACF"/>
    <w:rsid w:val="00A1407F"/>
    <w:rsid w:val="00A143AE"/>
    <w:rsid w:val="00A14989"/>
    <w:rsid w:val="00A14A50"/>
    <w:rsid w:val="00A154D5"/>
    <w:rsid w:val="00A16393"/>
    <w:rsid w:val="00A165C0"/>
    <w:rsid w:val="00A16954"/>
    <w:rsid w:val="00A16AFE"/>
    <w:rsid w:val="00A170CE"/>
    <w:rsid w:val="00A17353"/>
    <w:rsid w:val="00A17394"/>
    <w:rsid w:val="00A1759C"/>
    <w:rsid w:val="00A178F8"/>
    <w:rsid w:val="00A21523"/>
    <w:rsid w:val="00A21689"/>
    <w:rsid w:val="00A21712"/>
    <w:rsid w:val="00A21E85"/>
    <w:rsid w:val="00A222E4"/>
    <w:rsid w:val="00A22C0E"/>
    <w:rsid w:val="00A246DB"/>
    <w:rsid w:val="00A24788"/>
    <w:rsid w:val="00A2492A"/>
    <w:rsid w:val="00A251A7"/>
    <w:rsid w:val="00A25FE1"/>
    <w:rsid w:val="00A26FF6"/>
    <w:rsid w:val="00A2712A"/>
    <w:rsid w:val="00A27593"/>
    <w:rsid w:val="00A2775A"/>
    <w:rsid w:val="00A31199"/>
    <w:rsid w:val="00A3144E"/>
    <w:rsid w:val="00A314A2"/>
    <w:rsid w:val="00A325E6"/>
    <w:rsid w:val="00A32A0E"/>
    <w:rsid w:val="00A3306B"/>
    <w:rsid w:val="00A33540"/>
    <w:rsid w:val="00A33569"/>
    <w:rsid w:val="00A339BA"/>
    <w:rsid w:val="00A346E7"/>
    <w:rsid w:val="00A34984"/>
    <w:rsid w:val="00A350A5"/>
    <w:rsid w:val="00A35A1F"/>
    <w:rsid w:val="00A35C1C"/>
    <w:rsid w:val="00A36044"/>
    <w:rsid w:val="00A361E5"/>
    <w:rsid w:val="00A366A9"/>
    <w:rsid w:val="00A37886"/>
    <w:rsid w:val="00A37C1E"/>
    <w:rsid w:val="00A37D83"/>
    <w:rsid w:val="00A401A9"/>
    <w:rsid w:val="00A40831"/>
    <w:rsid w:val="00A40DC7"/>
    <w:rsid w:val="00A40F8B"/>
    <w:rsid w:val="00A4193C"/>
    <w:rsid w:val="00A41B36"/>
    <w:rsid w:val="00A426ED"/>
    <w:rsid w:val="00A42FF3"/>
    <w:rsid w:val="00A43129"/>
    <w:rsid w:val="00A43744"/>
    <w:rsid w:val="00A444C6"/>
    <w:rsid w:val="00A44D89"/>
    <w:rsid w:val="00A4540C"/>
    <w:rsid w:val="00A462FD"/>
    <w:rsid w:val="00A46609"/>
    <w:rsid w:val="00A46912"/>
    <w:rsid w:val="00A47959"/>
    <w:rsid w:val="00A512BD"/>
    <w:rsid w:val="00A5164D"/>
    <w:rsid w:val="00A51DF6"/>
    <w:rsid w:val="00A52EF8"/>
    <w:rsid w:val="00A531A2"/>
    <w:rsid w:val="00A5382D"/>
    <w:rsid w:val="00A53E91"/>
    <w:rsid w:val="00A55C51"/>
    <w:rsid w:val="00A55FF8"/>
    <w:rsid w:val="00A56501"/>
    <w:rsid w:val="00A5663F"/>
    <w:rsid w:val="00A57390"/>
    <w:rsid w:val="00A5754B"/>
    <w:rsid w:val="00A57AB1"/>
    <w:rsid w:val="00A57DC2"/>
    <w:rsid w:val="00A57DE3"/>
    <w:rsid w:val="00A60A24"/>
    <w:rsid w:val="00A61839"/>
    <w:rsid w:val="00A6190F"/>
    <w:rsid w:val="00A62581"/>
    <w:rsid w:val="00A62C32"/>
    <w:rsid w:val="00A63280"/>
    <w:rsid w:val="00A637BF"/>
    <w:rsid w:val="00A64099"/>
    <w:rsid w:val="00A6441A"/>
    <w:rsid w:val="00A647AB"/>
    <w:rsid w:val="00A64939"/>
    <w:rsid w:val="00A64B60"/>
    <w:rsid w:val="00A65284"/>
    <w:rsid w:val="00A6576D"/>
    <w:rsid w:val="00A6591A"/>
    <w:rsid w:val="00A65A02"/>
    <w:rsid w:val="00A66685"/>
    <w:rsid w:val="00A66BC3"/>
    <w:rsid w:val="00A66DFF"/>
    <w:rsid w:val="00A66F0A"/>
    <w:rsid w:val="00A70B2E"/>
    <w:rsid w:val="00A7111B"/>
    <w:rsid w:val="00A722C7"/>
    <w:rsid w:val="00A727A5"/>
    <w:rsid w:val="00A72C31"/>
    <w:rsid w:val="00A73173"/>
    <w:rsid w:val="00A73C67"/>
    <w:rsid w:val="00A744A5"/>
    <w:rsid w:val="00A7663A"/>
    <w:rsid w:val="00A768F9"/>
    <w:rsid w:val="00A803CA"/>
    <w:rsid w:val="00A807C3"/>
    <w:rsid w:val="00A80A6F"/>
    <w:rsid w:val="00A80DD0"/>
    <w:rsid w:val="00A80F2F"/>
    <w:rsid w:val="00A814F2"/>
    <w:rsid w:val="00A82AEA"/>
    <w:rsid w:val="00A82D8B"/>
    <w:rsid w:val="00A83AF8"/>
    <w:rsid w:val="00A83EE9"/>
    <w:rsid w:val="00A8439A"/>
    <w:rsid w:val="00A84682"/>
    <w:rsid w:val="00A848E6"/>
    <w:rsid w:val="00A850CA"/>
    <w:rsid w:val="00A853CF"/>
    <w:rsid w:val="00A85B5F"/>
    <w:rsid w:val="00A8613E"/>
    <w:rsid w:val="00A86981"/>
    <w:rsid w:val="00A869F4"/>
    <w:rsid w:val="00A9044D"/>
    <w:rsid w:val="00A90B55"/>
    <w:rsid w:val="00A90D70"/>
    <w:rsid w:val="00A91613"/>
    <w:rsid w:val="00A922DF"/>
    <w:rsid w:val="00A9277C"/>
    <w:rsid w:val="00A930A2"/>
    <w:rsid w:val="00A9359D"/>
    <w:rsid w:val="00A935C4"/>
    <w:rsid w:val="00A93B26"/>
    <w:rsid w:val="00A94D00"/>
    <w:rsid w:val="00A95664"/>
    <w:rsid w:val="00A95CD9"/>
    <w:rsid w:val="00A963AD"/>
    <w:rsid w:val="00A96425"/>
    <w:rsid w:val="00A96CA5"/>
    <w:rsid w:val="00A97300"/>
    <w:rsid w:val="00A9761D"/>
    <w:rsid w:val="00A97F3B"/>
    <w:rsid w:val="00AA0417"/>
    <w:rsid w:val="00AA0849"/>
    <w:rsid w:val="00AA1E2D"/>
    <w:rsid w:val="00AA29D6"/>
    <w:rsid w:val="00AA339D"/>
    <w:rsid w:val="00AA3D88"/>
    <w:rsid w:val="00AA45A5"/>
    <w:rsid w:val="00AA461D"/>
    <w:rsid w:val="00AA48D5"/>
    <w:rsid w:val="00AA5BC3"/>
    <w:rsid w:val="00AA60B9"/>
    <w:rsid w:val="00AA6272"/>
    <w:rsid w:val="00AA74C5"/>
    <w:rsid w:val="00AA7BE5"/>
    <w:rsid w:val="00AB0047"/>
    <w:rsid w:val="00AB07E9"/>
    <w:rsid w:val="00AB14AB"/>
    <w:rsid w:val="00AB1C0B"/>
    <w:rsid w:val="00AB3108"/>
    <w:rsid w:val="00AB4A5E"/>
    <w:rsid w:val="00AB5728"/>
    <w:rsid w:val="00AB6016"/>
    <w:rsid w:val="00AB6565"/>
    <w:rsid w:val="00AB6620"/>
    <w:rsid w:val="00AB6B12"/>
    <w:rsid w:val="00AB6EAA"/>
    <w:rsid w:val="00AB70D9"/>
    <w:rsid w:val="00AB72D5"/>
    <w:rsid w:val="00AB760B"/>
    <w:rsid w:val="00AB77A6"/>
    <w:rsid w:val="00AC164E"/>
    <w:rsid w:val="00AC1811"/>
    <w:rsid w:val="00AC1854"/>
    <w:rsid w:val="00AC22C2"/>
    <w:rsid w:val="00AC2A37"/>
    <w:rsid w:val="00AC2EB2"/>
    <w:rsid w:val="00AC418A"/>
    <w:rsid w:val="00AC5B5A"/>
    <w:rsid w:val="00AC6547"/>
    <w:rsid w:val="00AC67A2"/>
    <w:rsid w:val="00AC7200"/>
    <w:rsid w:val="00AC7830"/>
    <w:rsid w:val="00AC7D03"/>
    <w:rsid w:val="00AD0E50"/>
    <w:rsid w:val="00AD118D"/>
    <w:rsid w:val="00AD2B04"/>
    <w:rsid w:val="00AD2B17"/>
    <w:rsid w:val="00AD3543"/>
    <w:rsid w:val="00AD3665"/>
    <w:rsid w:val="00AD3EED"/>
    <w:rsid w:val="00AD530E"/>
    <w:rsid w:val="00AD5C33"/>
    <w:rsid w:val="00AD632D"/>
    <w:rsid w:val="00AD6E56"/>
    <w:rsid w:val="00AE001F"/>
    <w:rsid w:val="00AE093A"/>
    <w:rsid w:val="00AE18AD"/>
    <w:rsid w:val="00AE2B51"/>
    <w:rsid w:val="00AE3048"/>
    <w:rsid w:val="00AE5292"/>
    <w:rsid w:val="00AE5BE4"/>
    <w:rsid w:val="00AE63A2"/>
    <w:rsid w:val="00AE6AA8"/>
    <w:rsid w:val="00AE7A81"/>
    <w:rsid w:val="00AE7F85"/>
    <w:rsid w:val="00AF0081"/>
    <w:rsid w:val="00AF051C"/>
    <w:rsid w:val="00AF0554"/>
    <w:rsid w:val="00AF0564"/>
    <w:rsid w:val="00AF1C07"/>
    <w:rsid w:val="00AF1D76"/>
    <w:rsid w:val="00AF1D9B"/>
    <w:rsid w:val="00AF2646"/>
    <w:rsid w:val="00AF3C3B"/>
    <w:rsid w:val="00AF4EE1"/>
    <w:rsid w:val="00AF555A"/>
    <w:rsid w:val="00AF569E"/>
    <w:rsid w:val="00AF5E3C"/>
    <w:rsid w:val="00AF60CF"/>
    <w:rsid w:val="00AF654F"/>
    <w:rsid w:val="00AF6811"/>
    <w:rsid w:val="00AF6E75"/>
    <w:rsid w:val="00AF737F"/>
    <w:rsid w:val="00AF7C0A"/>
    <w:rsid w:val="00AF7CF2"/>
    <w:rsid w:val="00B00189"/>
    <w:rsid w:val="00B006DF"/>
    <w:rsid w:val="00B00F45"/>
    <w:rsid w:val="00B01310"/>
    <w:rsid w:val="00B01623"/>
    <w:rsid w:val="00B02E04"/>
    <w:rsid w:val="00B02E15"/>
    <w:rsid w:val="00B02E76"/>
    <w:rsid w:val="00B030A1"/>
    <w:rsid w:val="00B034E5"/>
    <w:rsid w:val="00B03896"/>
    <w:rsid w:val="00B03A80"/>
    <w:rsid w:val="00B03D39"/>
    <w:rsid w:val="00B045AF"/>
    <w:rsid w:val="00B05ECD"/>
    <w:rsid w:val="00B06172"/>
    <w:rsid w:val="00B06636"/>
    <w:rsid w:val="00B07AA6"/>
    <w:rsid w:val="00B1013B"/>
    <w:rsid w:val="00B1166A"/>
    <w:rsid w:val="00B12A2F"/>
    <w:rsid w:val="00B132C0"/>
    <w:rsid w:val="00B13961"/>
    <w:rsid w:val="00B14045"/>
    <w:rsid w:val="00B147F1"/>
    <w:rsid w:val="00B15BA7"/>
    <w:rsid w:val="00B16A24"/>
    <w:rsid w:val="00B16A8C"/>
    <w:rsid w:val="00B16B2C"/>
    <w:rsid w:val="00B16D17"/>
    <w:rsid w:val="00B1732E"/>
    <w:rsid w:val="00B20F2C"/>
    <w:rsid w:val="00B216EA"/>
    <w:rsid w:val="00B21819"/>
    <w:rsid w:val="00B218DE"/>
    <w:rsid w:val="00B21D10"/>
    <w:rsid w:val="00B21F3B"/>
    <w:rsid w:val="00B21FE5"/>
    <w:rsid w:val="00B2201D"/>
    <w:rsid w:val="00B22A0D"/>
    <w:rsid w:val="00B22BA5"/>
    <w:rsid w:val="00B23628"/>
    <w:rsid w:val="00B24513"/>
    <w:rsid w:val="00B245F9"/>
    <w:rsid w:val="00B24D9B"/>
    <w:rsid w:val="00B2588C"/>
    <w:rsid w:val="00B25898"/>
    <w:rsid w:val="00B25995"/>
    <w:rsid w:val="00B25AB6"/>
    <w:rsid w:val="00B26007"/>
    <w:rsid w:val="00B260F0"/>
    <w:rsid w:val="00B26D37"/>
    <w:rsid w:val="00B26E07"/>
    <w:rsid w:val="00B271E9"/>
    <w:rsid w:val="00B27405"/>
    <w:rsid w:val="00B275C1"/>
    <w:rsid w:val="00B307CC"/>
    <w:rsid w:val="00B3099E"/>
    <w:rsid w:val="00B3150E"/>
    <w:rsid w:val="00B32D04"/>
    <w:rsid w:val="00B336E5"/>
    <w:rsid w:val="00B346F0"/>
    <w:rsid w:val="00B3501D"/>
    <w:rsid w:val="00B350E5"/>
    <w:rsid w:val="00B3605F"/>
    <w:rsid w:val="00B36295"/>
    <w:rsid w:val="00B372C5"/>
    <w:rsid w:val="00B37969"/>
    <w:rsid w:val="00B37FE7"/>
    <w:rsid w:val="00B40B8A"/>
    <w:rsid w:val="00B4252F"/>
    <w:rsid w:val="00B429EB"/>
    <w:rsid w:val="00B42F56"/>
    <w:rsid w:val="00B43DA0"/>
    <w:rsid w:val="00B43FF8"/>
    <w:rsid w:val="00B45097"/>
    <w:rsid w:val="00B451BD"/>
    <w:rsid w:val="00B452F3"/>
    <w:rsid w:val="00B45388"/>
    <w:rsid w:val="00B46076"/>
    <w:rsid w:val="00B4662A"/>
    <w:rsid w:val="00B46B89"/>
    <w:rsid w:val="00B47696"/>
    <w:rsid w:val="00B50293"/>
    <w:rsid w:val="00B51465"/>
    <w:rsid w:val="00B521D1"/>
    <w:rsid w:val="00B53E8A"/>
    <w:rsid w:val="00B550F7"/>
    <w:rsid w:val="00B5534B"/>
    <w:rsid w:val="00B55DB6"/>
    <w:rsid w:val="00B55E5A"/>
    <w:rsid w:val="00B56612"/>
    <w:rsid w:val="00B57C47"/>
    <w:rsid w:val="00B606E6"/>
    <w:rsid w:val="00B6070C"/>
    <w:rsid w:val="00B609FD"/>
    <w:rsid w:val="00B61250"/>
    <w:rsid w:val="00B61889"/>
    <w:rsid w:val="00B61925"/>
    <w:rsid w:val="00B62100"/>
    <w:rsid w:val="00B6323D"/>
    <w:rsid w:val="00B633C6"/>
    <w:rsid w:val="00B63B68"/>
    <w:rsid w:val="00B63BAE"/>
    <w:rsid w:val="00B63C72"/>
    <w:rsid w:val="00B6400D"/>
    <w:rsid w:val="00B641F1"/>
    <w:rsid w:val="00B6522B"/>
    <w:rsid w:val="00B65709"/>
    <w:rsid w:val="00B67154"/>
    <w:rsid w:val="00B67576"/>
    <w:rsid w:val="00B67DF2"/>
    <w:rsid w:val="00B67F56"/>
    <w:rsid w:val="00B7008F"/>
    <w:rsid w:val="00B70B50"/>
    <w:rsid w:val="00B7152E"/>
    <w:rsid w:val="00B71676"/>
    <w:rsid w:val="00B720B0"/>
    <w:rsid w:val="00B725B3"/>
    <w:rsid w:val="00B72CFA"/>
    <w:rsid w:val="00B733DE"/>
    <w:rsid w:val="00B7472E"/>
    <w:rsid w:val="00B80272"/>
    <w:rsid w:val="00B80414"/>
    <w:rsid w:val="00B80B3D"/>
    <w:rsid w:val="00B80CE4"/>
    <w:rsid w:val="00B80EA3"/>
    <w:rsid w:val="00B80F93"/>
    <w:rsid w:val="00B81372"/>
    <w:rsid w:val="00B81780"/>
    <w:rsid w:val="00B81977"/>
    <w:rsid w:val="00B821AC"/>
    <w:rsid w:val="00B8258C"/>
    <w:rsid w:val="00B84BBE"/>
    <w:rsid w:val="00B850E3"/>
    <w:rsid w:val="00B851C0"/>
    <w:rsid w:val="00B85BF7"/>
    <w:rsid w:val="00B86531"/>
    <w:rsid w:val="00B86865"/>
    <w:rsid w:val="00B86AC4"/>
    <w:rsid w:val="00B8760B"/>
    <w:rsid w:val="00B90797"/>
    <w:rsid w:val="00B909C4"/>
    <w:rsid w:val="00B939A8"/>
    <w:rsid w:val="00B939CC"/>
    <w:rsid w:val="00B93B46"/>
    <w:rsid w:val="00B93BF3"/>
    <w:rsid w:val="00B94416"/>
    <w:rsid w:val="00B94C1F"/>
    <w:rsid w:val="00B94D29"/>
    <w:rsid w:val="00B9505F"/>
    <w:rsid w:val="00B96468"/>
    <w:rsid w:val="00B96B1E"/>
    <w:rsid w:val="00B96CCC"/>
    <w:rsid w:val="00B97428"/>
    <w:rsid w:val="00BA12DA"/>
    <w:rsid w:val="00BA1BF1"/>
    <w:rsid w:val="00BA1E78"/>
    <w:rsid w:val="00BA2485"/>
    <w:rsid w:val="00BA283A"/>
    <w:rsid w:val="00BA2E35"/>
    <w:rsid w:val="00BA3D82"/>
    <w:rsid w:val="00BA3F9B"/>
    <w:rsid w:val="00BA4A33"/>
    <w:rsid w:val="00BA5765"/>
    <w:rsid w:val="00BA59D0"/>
    <w:rsid w:val="00BA5AD6"/>
    <w:rsid w:val="00BA657B"/>
    <w:rsid w:val="00BA6602"/>
    <w:rsid w:val="00BA67EC"/>
    <w:rsid w:val="00BA68AD"/>
    <w:rsid w:val="00BA6FC5"/>
    <w:rsid w:val="00BB16BD"/>
    <w:rsid w:val="00BB241C"/>
    <w:rsid w:val="00BB30D4"/>
    <w:rsid w:val="00BB34D9"/>
    <w:rsid w:val="00BB3DA2"/>
    <w:rsid w:val="00BB41AE"/>
    <w:rsid w:val="00BB551F"/>
    <w:rsid w:val="00BB63B9"/>
    <w:rsid w:val="00BB6984"/>
    <w:rsid w:val="00BB6E05"/>
    <w:rsid w:val="00BB71F4"/>
    <w:rsid w:val="00BB74AB"/>
    <w:rsid w:val="00BB79D5"/>
    <w:rsid w:val="00BC015C"/>
    <w:rsid w:val="00BC09B6"/>
    <w:rsid w:val="00BC0B88"/>
    <w:rsid w:val="00BC12FF"/>
    <w:rsid w:val="00BC1D49"/>
    <w:rsid w:val="00BC2BE6"/>
    <w:rsid w:val="00BC352C"/>
    <w:rsid w:val="00BC547B"/>
    <w:rsid w:val="00BC5BB3"/>
    <w:rsid w:val="00BC6202"/>
    <w:rsid w:val="00BC6421"/>
    <w:rsid w:val="00BC6A96"/>
    <w:rsid w:val="00BC6C5E"/>
    <w:rsid w:val="00BC6E36"/>
    <w:rsid w:val="00BC6EF4"/>
    <w:rsid w:val="00BC6F28"/>
    <w:rsid w:val="00BC71BD"/>
    <w:rsid w:val="00BC7D12"/>
    <w:rsid w:val="00BC7FD5"/>
    <w:rsid w:val="00BD1249"/>
    <w:rsid w:val="00BD12D0"/>
    <w:rsid w:val="00BD19FE"/>
    <w:rsid w:val="00BD1CFB"/>
    <w:rsid w:val="00BD22E5"/>
    <w:rsid w:val="00BD275A"/>
    <w:rsid w:val="00BD3617"/>
    <w:rsid w:val="00BD4594"/>
    <w:rsid w:val="00BD4B48"/>
    <w:rsid w:val="00BD4B6C"/>
    <w:rsid w:val="00BD5C62"/>
    <w:rsid w:val="00BD637D"/>
    <w:rsid w:val="00BD65AF"/>
    <w:rsid w:val="00BD6A9B"/>
    <w:rsid w:val="00BD75F3"/>
    <w:rsid w:val="00BD7D51"/>
    <w:rsid w:val="00BE07AD"/>
    <w:rsid w:val="00BE26D0"/>
    <w:rsid w:val="00BE2A10"/>
    <w:rsid w:val="00BE2C27"/>
    <w:rsid w:val="00BE2C8D"/>
    <w:rsid w:val="00BE3132"/>
    <w:rsid w:val="00BE3620"/>
    <w:rsid w:val="00BE4286"/>
    <w:rsid w:val="00BE4377"/>
    <w:rsid w:val="00BE485D"/>
    <w:rsid w:val="00BE5798"/>
    <w:rsid w:val="00BE6F9F"/>
    <w:rsid w:val="00BE78A1"/>
    <w:rsid w:val="00BF1454"/>
    <w:rsid w:val="00BF305B"/>
    <w:rsid w:val="00BF33B5"/>
    <w:rsid w:val="00BF3830"/>
    <w:rsid w:val="00BF476B"/>
    <w:rsid w:val="00BF4D80"/>
    <w:rsid w:val="00BF5065"/>
    <w:rsid w:val="00BF5128"/>
    <w:rsid w:val="00BF5A31"/>
    <w:rsid w:val="00BF5B20"/>
    <w:rsid w:val="00BF7D81"/>
    <w:rsid w:val="00C0029A"/>
    <w:rsid w:val="00C0161B"/>
    <w:rsid w:val="00C021DE"/>
    <w:rsid w:val="00C023CC"/>
    <w:rsid w:val="00C02797"/>
    <w:rsid w:val="00C02810"/>
    <w:rsid w:val="00C02FFA"/>
    <w:rsid w:val="00C040AB"/>
    <w:rsid w:val="00C04B2E"/>
    <w:rsid w:val="00C05455"/>
    <w:rsid w:val="00C054C4"/>
    <w:rsid w:val="00C05AF3"/>
    <w:rsid w:val="00C063A7"/>
    <w:rsid w:val="00C06DB5"/>
    <w:rsid w:val="00C100B7"/>
    <w:rsid w:val="00C10715"/>
    <w:rsid w:val="00C11417"/>
    <w:rsid w:val="00C11A3B"/>
    <w:rsid w:val="00C11DFE"/>
    <w:rsid w:val="00C11E6A"/>
    <w:rsid w:val="00C13BB9"/>
    <w:rsid w:val="00C13EB0"/>
    <w:rsid w:val="00C14FB7"/>
    <w:rsid w:val="00C16931"/>
    <w:rsid w:val="00C176C4"/>
    <w:rsid w:val="00C17FEF"/>
    <w:rsid w:val="00C20007"/>
    <w:rsid w:val="00C201DF"/>
    <w:rsid w:val="00C20390"/>
    <w:rsid w:val="00C2053E"/>
    <w:rsid w:val="00C2095B"/>
    <w:rsid w:val="00C21171"/>
    <w:rsid w:val="00C22949"/>
    <w:rsid w:val="00C22F53"/>
    <w:rsid w:val="00C23E4C"/>
    <w:rsid w:val="00C246E3"/>
    <w:rsid w:val="00C261E5"/>
    <w:rsid w:val="00C26508"/>
    <w:rsid w:val="00C26E0D"/>
    <w:rsid w:val="00C27872"/>
    <w:rsid w:val="00C27B5F"/>
    <w:rsid w:val="00C30053"/>
    <w:rsid w:val="00C30C82"/>
    <w:rsid w:val="00C310D7"/>
    <w:rsid w:val="00C31467"/>
    <w:rsid w:val="00C31FF4"/>
    <w:rsid w:val="00C320A0"/>
    <w:rsid w:val="00C3295C"/>
    <w:rsid w:val="00C336A5"/>
    <w:rsid w:val="00C345A6"/>
    <w:rsid w:val="00C3597D"/>
    <w:rsid w:val="00C36C12"/>
    <w:rsid w:val="00C37182"/>
    <w:rsid w:val="00C37933"/>
    <w:rsid w:val="00C37CDA"/>
    <w:rsid w:val="00C40427"/>
    <w:rsid w:val="00C408C7"/>
    <w:rsid w:val="00C418EE"/>
    <w:rsid w:val="00C42AC9"/>
    <w:rsid w:val="00C42B45"/>
    <w:rsid w:val="00C43BC7"/>
    <w:rsid w:val="00C445A5"/>
    <w:rsid w:val="00C453B6"/>
    <w:rsid w:val="00C46C08"/>
    <w:rsid w:val="00C46C8F"/>
    <w:rsid w:val="00C471A0"/>
    <w:rsid w:val="00C4784B"/>
    <w:rsid w:val="00C47EEA"/>
    <w:rsid w:val="00C5020D"/>
    <w:rsid w:val="00C505E7"/>
    <w:rsid w:val="00C50BCC"/>
    <w:rsid w:val="00C51121"/>
    <w:rsid w:val="00C5139F"/>
    <w:rsid w:val="00C519D0"/>
    <w:rsid w:val="00C51A57"/>
    <w:rsid w:val="00C51BA0"/>
    <w:rsid w:val="00C51FBA"/>
    <w:rsid w:val="00C5207C"/>
    <w:rsid w:val="00C52E66"/>
    <w:rsid w:val="00C5401A"/>
    <w:rsid w:val="00C5440D"/>
    <w:rsid w:val="00C5586F"/>
    <w:rsid w:val="00C55DA3"/>
    <w:rsid w:val="00C55E14"/>
    <w:rsid w:val="00C55E19"/>
    <w:rsid w:val="00C56303"/>
    <w:rsid w:val="00C563BD"/>
    <w:rsid w:val="00C5651D"/>
    <w:rsid w:val="00C56A6B"/>
    <w:rsid w:val="00C6025F"/>
    <w:rsid w:val="00C61595"/>
    <w:rsid w:val="00C6195D"/>
    <w:rsid w:val="00C6203F"/>
    <w:rsid w:val="00C62C98"/>
    <w:rsid w:val="00C636C2"/>
    <w:rsid w:val="00C6373F"/>
    <w:rsid w:val="00C63E43"/>
    <w:rsid w:val="00C6400D"/>
    <w:rsid w:val="00C64A4C"/>
    <w:rsid w:val="00C650AE"/>
    <w:rsid w:val="00C654E9"/>
    <w:rsid w:val="00C65A60"/>
    <w:rsid w:val="00C65EF6"/>
    <w:rsid w:val="00C6641A"/>
    <w:rsid w:val="00C66876"/>
    <w:rsid w:val="00C671D0"/>
    <w:rsid w:val="00C675E5"/>
    <w:rsid w:val="00C67FDA"/>
    <w:rsid w:val="00C701C4"/>
    <w:rsid w:val="00C70ACB"/>
    <w:rsid w:val="00C713F8"/>
    <w:rsid w:val="00C71BB2"/>
    <w:rsid w:val="00C72614"/>
    <w:rsid w:val="00C733D4"/>
    <w:rsid w:val="00C73D96"/>
    <w:rsid w:val="00C73E34"/>
    <w:rsid w:val="00C74541"/>
    <w:rsid w:val="00C74858"/>
    <w:rsid w:val="00C74A08"/>
    <w:rsid w:val="00C74BC9"/>
    <w:rsid w:val="00C74C15"/>
    <w:rsid w:val="00C75612"/>
    <w:rsid w:val="00C774D5"/>
    <w:rsid w:val="00C7757E"/>
    <w:rsid w:val="00C776D0"/>
    <w:rsid w:val="00C77822"/>
    <w:rsid w:val="00C81144"/>
    <w:rsid w:val="00C8121B"/>
    <w:rsid w:val="00C81A88"/>
    <w:rsid w:val="00C828EC"/>
    <w:rsid w:val="00C83754"/>
    <w:rsid w:val="00C85362"/>
    <w:rsid w:val="00C874A3"/>
    <w:rsid w:val="00C9075A"/>
    <w:rsid w:val="00C90C39"/>
    <w:rsid w:val="00C917BE"/>
    <w:rsid w:val="00C934EA"/>
    <w:rsid w:val="00C94CEA"/>
    <w:rsid w:val="00C96755"/>
    <w:rsid w:val="00C96FC3"/>
    <w:rsid w:val="00C97785"/>
    <w:rsid w:val="00C97EF9"/>
    <w:rsid w:val="00CA1AD2"/>
    <w:rsid w:val="00CA1CDC"/>
    <w:rsid w:val="00CA1DB7"/>
    <w:rsid w:val="00CA242E"/>
    <w:rsid w:val="00CA26B3"/>
    <w:rsid w:val="00CA2BCD"/>
    <w:rsid w:val="00CA2E14"/>
    <w:rsid w:val="00CA2E69"/>
    <w:rsid w:val="00CA2ECD"/>
    <w:rsid w:val="00CA3239"/>
    <w:rsid w:val="00CA3381"/>
    <w:rsid w:val="00CA4FEC"/>
    <w:rsid w:val="00CB07AD"/>
    <w:rsid w:val="00CB07F5"/>
    <w:rsid w:val="00CB1763"/>
    <w:rsid w:val="00CB1AFC"/>
    <w:rsid w:val="00CB1C71"/>
    <w:rsid w:val="00CB1FB2"/>
    <w:rsid w:val="00CB21E0"/>
    <w:rsid w:val="00CB30F3"/>
    <w:rsid w:val="00CB3446"/>
    <w:rsid w:val="00CB3878"/>
    <w:rsid w:val="00CB3E7C"/>
    <w:rsid w:val="00CB4106"/>
    <w:rsid w:val="00CB47B4"/>
    <w:rsid w:val="00CB4929"/>
    <w:rsid w:val="00CB4BA1"/>
    <w:rsid w:val="00CB5CEA"/>
    <w:rsid w:val="00CB6037"/>
    <w:rsid w:val="00CB658F"/>
    <w:rsid w:val="00CB72EF"/>
    <w:rsid w:val="00CC002B"/>
    <w:rsid w:val="00CC0DFC"/>
    <w:rsid w:val="00CC0E79"/>
    <w:rsid w:val="00CC152A"/>
    <w:rsid w:val="00CC2153"/>
    <w:rsid w:val="00CC262B"/>
    <w:rsid w:val="00CC2DB9"/>
    <w:rsid w:val="00CC4787"/>
    <w:rsid w:val="00CC4B83"/>
    <w:rsid w:val="00CC51F3"/>
    <w:rsid w:val="00CC56D2"/>
    <w:rsid w:val="00CC5D96"/>
    <w:rsid w:val="00CC78CF"/>
    <w:rsid w:val="00CC7B87"/>
    <w:rsid w:val="00CD0257"/>
    <w:rsid w:val="00CD029B"/>
    <w:rsid w:val="00CD0D58"/>
    <w:rsid w:val="00CD1027"/>
    <w:rsid w:val="00CD11CF"/>
    <w:rsid w:val="00CD2327"/>
    <w:rsid w:val="00CD2C6E"/>
    <w:rsid w:val="00CD3714"/>
    <w:rsid w:val="00CD3B67"/>
    <w:rsid w:val="00CD5D9F"/>
    <w:rsid w:val="00CD72CA"/>
    <w:rsid w:val="00CD7921"/>
    <w:rsid w:val="00CD7B7A"/>
    <w:rsid w:val="00CE084B"/>
    <w:rsid w:val="00CE18E7"/>
    <w:rsid w:val="00CE1A4F"/>
    <w:rsid w:val="00CE2305"/>
    <w:rsid w:val="00CE2C94"/>
    <w:rsid w:val="00CE30E8"/>
    <w:rsid w:val="00CE324F"/>
    <w:rsid w:val="00CE3C6C"/>
    <w:rsid w:val="00CE433F"/>
    <w:rsid w:val="00CE50F6"/>
    <w:rsid w:val="00CE5402"/>
    <w:rsid w:val="00CE5767"/>
    <w:rsid w:val="00CE7362"/>
    <w:rsid w:val="00CE79BE"/>
    <w:rsid w:val="00CF08CD"/>
    <w:rsid w:val="00CF09C5"/>
    <w:rsid w:val="00CF0C16"/>
    <w:rsid w:val="00CF14EA"/>
    <w:rsid w:val="00CF1B48"/>
    <w:rsid w:val="00CF204D"/>
    <w:rsid w:val="00CF253A"/>
    <w:rsid w:val="00CF2644"/>
    <w:rsid w:val="00CF3622"/>
    <w:rsid w:val="00CF36E4"/>
    <w:rsid w:val="00CF4730"/>
    <w:rsid w:val="00CF54C5"/>
    <w:rsid w:val="00CF61E8"/>
    <w:rsid w:val="00D016F4"/>
    <w:rsid w:val="00D02D57"/>
    <w:rsid w:val="00D0376D"/>
    <w:rsid w:val="00D03A10"/>
    <w:rsid w:val="00D041CA"/>
    <w:rsid w:val="00D042E4"/>
    <w:rsid w:val="00D047D9"/>
    <w:rsid w:val="00D04E90"/>
    <w:rsid w:val="00D05BAA"/>
    <w:rsid w:val="00D06860"/>
    <w:rsid w:val="00D07E41"/>
    <w:rsid w:val="00D1020C"/>
    <w:rsid w:val="00D102B9"/>
    <w:rsid w:val="00D10A10"/>
    <w:rsid w:val="00D1134E"/>
    <w:rsid w:val="00D115F4"/>
    <w:rsid w:val="00D118D6"/>
    <w:rsid w:val="00D130CF"/>
    <w:rsid w:val="00D13FF2"/>
    <w:rsid w:val="00D14206"/>
    <w:rsid w:val="00D14E4D"/>
    <w:rsid w:val="00D14F5C"/>
    <w:rsid w:val="00D15238"/>
    <w:rsid w:val="00D15B77"/>
    <w:rsid w:val="00D1692D"/>
    <w:rsid w:val="00D174F1"/>
    <w:rsid w:val="00D20150"/>
    <w:rsid w:val="00D20266"/>
    <w:rsid w:val="00D2067E"/>
    <w:rsid w:val="00D20C29"/>
    <w:rsid w:val="00D21068"/>
    <w:rsid w:val="00D21A5A"/>
    <w:rsid w:val="00D22CAE"/>
    <w:rsid w:val="00D2327A"/>
    <w:rsid w:val="00D23706"/>
    <w:rsid w:val="00D23F49"/>
    <w:rsid w:val="00D240F2"/>
    <w:rsid w:val="00D251BC"/>
    <w:rsid w:val="00D253AD"/>
    <w:rsid w:val="00D255E3"/>
    <w:rsid w:val="00D25E82"/>
    <w:rsid w:val="00D25EBD"/>
    <w:rsid w:val="00D26270"/>
    <w:rsid w:val="00D26283"/>
    <w:rsid w:val="00D26368"/>
    <w:rsid w:val="00D264E6"/>
    <w:rsid w:val="00D26ADA"/>
    <w:rsid w:val="00D2725F"/>
    <w:rsid w:val="00D27A79"/>
    <w:rsid w:val="00D314D5"/>
    <w:rsid w:val="00D3375D"/>
    <w:rsid w:val="00D33842"/>
    <w:rsid w:val="00D33C27"/>
    <w:rsid w:val="00D33E8E"/>
    <w:rsid w:val="00D34282"/>
    <w:rsid w:val="00D34425"/>
    <w:rsid w:val="00D3542B"/>
    <w:rsid w:val="00D355D1"/>
    <w:rsid w:val="00D35884"/>
    <w:rsid w:val="00D35EBE"/>
    <w:rsid w:val="00D362A2"/>
    <w:rsid w:val="00D3668B"/>
    <w:rsid w:val="00D37122"/>
    <w:rsid w:val="00D375D2"/>
    <w:rsid w:val="00D3762D"/>
    <w:rsid w:val="00D37F18"/>
    <w:rsid w:val="00D40B1B"/>
    <w:rsid w:val="00D40E2B"/>
    <w:rsid w:val="00D40F57"/>
    <w:rsid w:val="00D41704"/>
    <w:rsid w:val="00D428A5"/>
    <w:rsid w:val="00D43195"/>
    <w:rsid w:val="00D45665"/>
    <w:rsid w:val="00D45885"/>
    <w:rsid w:val="00D45A22"/>
    <w:rsid w:val="00D46143"/>
    <w:rsid w:val="00D46627"/>
    <w:rsid w:val="00D4685D"/>
    <w:rsid w:val="00D46CF6"/>
    <w:rsid w:val="00D47915"/>
    <w:rsid w:val="00D47976"/>
    <w:rsid w:val="00D47D19"/>
    <w:rsid w:val="00D50195"/>
    <w:rsid w:val="00D5168A"/>
    <w:rsid w:val="00D51B0A"/>
    <w:rsid w:val="00D53EAF"/>
    <w:rsid w:val="00D53EB5"/>
    <w:rsid w:val="00D54169"/>
    <w:rsid w:val="00D542A2"/>
    <w:rsid w:val="00D54A97"/>
    <w:rsid w:val="00D54CA5"/>
    <w:rsid w:val="00D55FB6"/>
    <w:rsid w:val="00D57D6E"/>
    <w:rsid w:val="00D6048E"/>
    <w:rsid w:val="00D611EB"/>
    <w:rsid w:val="00D61493"/>
    <w:rsid w:val="00D61F5A"/>
    <w:rsid w:val="00D634BB"/>
    <w:rsid w:val="00D63BC0"/>
    <w:rsid w:val="00D63D39"/>
    <w:rsid w:val="00D63FC3"/>
    <w:rsid w:val="00D640B4"/>
    <w:rsid w:val="00D64146"/>
    <w:rsid w:val="00D641B1"/>
    <w:rsid w:val="00D64F59"/>
    <w:rsid w:val="00D65049"/>
    <w:rsid w:val="00D65208"/>
    <w:rsid w:val="00D65529"/>
    <w:rsid w:val="00D656C2"/>
    <w:rsid w:val="00D65893"/>
    <w:rsid w:val="00D66156"/>
    <w:rsid w:val="00D66245"/>
    <w:rsid w:val="00D66EAB"/>
    <w:rsid w:val="00D66F2F"/>
    <w:rsid w:val="00D67020"/>
    <w:rsid w:val="00D674C9"/>
    <w:rsid w:val="00D67AD6"/>
    <w:rsid w:val="00D7079A"/>
    <w:rsid w:val="00D70E51"/>
    <w:rsid w:val="00D719C7"/>
    <w:rsid w:val="00D72D4F"/>
    <w:rsid w:val="00D7368E"/>
    <w:rsid w:val="00D738DA"/>
    <w:rsid w:val="00D73F79"/>
    <w:rsid w:val="00D749F1"/>
    <w:rsid w:val="00D74C39"/>
    <w:rsid w:val="00D74D00"/>
    <w:rsid w:val="00D7555F"/>
    <w:rsid w:val="00D75A7F"/>
    <w:rsid w:val="00D75DAE"/>
    <w:rsid w:val="00D75FD7"/>
    <w:rsid w:val="00D764BB"/>
    <w:rsid w:val="00D7697B"/>
    <w:rsid w:val="00D76E09"/>
    <w:rsid w:val="00D8088D"/>
    <w:rsid w:val="00D80A5B"/>
    <w:rsid w:val="00D81281"/>
    <w:rsid w:val="00D812F8"/>
    <w:rsid w:val="00D81E26"/>
    <w:rsid w:val="00D81F6F"/>
    <w:rsid w:val="00D823D2"/>
    <w:rsid w:val="00D82854"/>
    <w:rsid w:val="00D8333F"/>
    <w:rsid w:val="00D83AFF"/>
    <w:rsid w:val="00D83ECD"/>
    <w:rsid w:val="00D8486B"/>
    <w:rsid w:val="00D849E7"/>
    <w:rsid w:val="00D85EAE"/>
    <w:rsid w:val="00D85F53"/>
    <w:rsid w:val="00D86CE5"/>
    <w:rsid w:val="00D90626"/>
    <w:rsid w:val="00D910D1"/>
    <w:rsid w:val="00D91377"/>
    <w:rsid w:val="00D91457"/>
    <w:rsid w:val="00D918BB"/>
    <w:rsid w:val="00D91F65"/>
    <w:rsid w:val="00D92470"/>
    <w:rsid w:val="00D930ED"/>
    <w:rsid w:val="00D9365E"/>
    <w:rsid w:val="00D93FA9"/>
    <w:rsid w:val="00D94BE9"/>
    <w:rsid w:val="00D9543B"/>
    <w:rsid w:val="00D96949"/>
    <w:rsid w:val="00D975AB"/>
    <w:rsid w:val="00D97AD4"/>
    <w:rsid w:val="00DA017D"/>
    <w:rsid w:val="00DA05A2"/>
    <w:rsid w:val="00DA10B2"/>
    <w:rsid w:val="00DA185D"/>
    <w:rsid w:val="00DA1988"/>
    <w:rsid w:val="00DA1F59"/>
    <w:rsid w:val="00DA3817"/>
    <w:rsid w:val="00DA3BA3"/>
    <w:rsid w:val="00DA46DD"/>
    <w:rsid w:val="00DA4844"/>
    <w:rsid w:val="00DA4DAA"/>
    <w:rsid w:val="00DA5469"/>
    <w:rsid w:val="00DA6998"/>
    <w:rsid w:val="00DA75DF"/>
    <w:rsid w:val="00DA774B"/>
    <w:rsid w:val="00DB08AB"/>
    <w:rsid w:val="00DB14DD"/>
    <w:rsid w:val="00DB163C"/>
    <w:rsid w:val="00DB2F7A"/>
    <w:rsid w:val="00DB3909"/>
    <w:rsid w:val="00DB3F7B"/>
    <w:rsid w:val="00DB4AF2"/>
    <w:rsid w:val="00DB4C12"/>
    <w:rsid w:val="00DB56D0"/>
    <w:rsid w:val="00DB6A12"/>
    <w:rsid w:val="00DB6B17"/>
    <w:rsid w:val="00DB7B50"/>
    <w:rsid w:val="00DB7C52"/>
    <w:rsid w:val="00DC027B"/>
    <w:rsid w:val="00DC0779"/>
    <w:rsid w:val="00DC0C1A"/>
    <w:rsid w:val="00DC1048"/>
    <w:rsid w:val="00DC1554"/>
    <w:rsid w:val="00DC2904"/>
    <w:rsid w:val="00DC47A7"/>
    <w:rsid w:val="00DC4A40"/>
    <w:rsid w:val="00DC5CED"/>
    <w:rsid w:val="00DC617D"/>
    <w:rsid w:val="00DC6908"/>
    <w:rsid w:val="00DC7D03"/>
    <w:rsid w:val="00DD0288"/>
    <w:rsid w:val="00DD0739"/>
    <w:rsid w:val="00DD0E45"/>
    <w:rsid w:val="00DD2648"/>
    <w:rsid w:val="00DD29CD"/>
    <w:rsid w:val="00DD394B"/>
    <w:rsid w:val="00DD3C5E"/>
    <w:rsid w:val="00DD3F60"/>
    <w:rsid w:val="00DD4EB2"/>
    <w:rsid w:val="00DD5601"/>
    <w:rsid w:val="00DD568F"/>
    <w:rsid w:val="00DD5B55"/>
    <w:rsid w:val="00DD5D82"/>
    <w:rsid w:val="00DD61ED"/>
    <w:rsid w:val="00DE03EB"/>
    <w:rsid w:val="00DE18F8"/>
    <w:rsid w:val="00DE2857"/>
    <w:rsid w:val="00DE2958"/>
    <w:rsid w:val="00DE38FD"/>
    <w:rsid w:val="00DE404B"/>
    <w:rsid w:val="00DE44AE"/>
    <w:rsid w:val="00DE4B99"/>
    <w:rsid w:val="00DE7A9E"/>
    <w:rsid w:val="00DF023F"/>
    <w:rsid w:val="00DF0636"/>
    <w:rsid w:val="00DF0C39"/>
    <w:rsid w:val="00DF17E6"/>
    <w:rsid w:val="00DF19B6"/>
    <w:rsid w:val="00DF1B22"/>
    <w:rsid w:val="00DF1D2F"/>
    <w:rsid w:val="00DF2680"/>
    <w:rsid w:val="00DF2BCB"/>
    <w:rsid w:val="00DF39AD"/>
    <w:rsid w:val="00DF3C56"/>
    <w:rsid w:val="00DF476A"/>
    <w:rsid w:val="00DF4D87"/>
    <w:rsid w:val="00DF58F5"/>
    <w:rsid w:val="00DF642A"/>
    <w:rsid w:val="00DF65BA"/>
    <w:rsid w:val="00DF6A46"/>
    <w:rsid w:val="00DF6CB8"/>
    <w:rsid w:val="00DF70EA"/>
    <w:rsid w:val="00DF7ADE"/>
    <w:rsid w:val="00DF7BD8"/>
    <w:rsid w:val="00E000CB"/>
    <w:rsid w:val="00E0081E"/>
    <w:rsid w:val="00E013EE"/>
    <w:rsid w:val="00E01EF2"/>
    <w:rsid w:val="00E02094"/>
    <w:rsid w:val="00E0484A"/>
    <w:rsid w:val="00E049C3"/>
    <w:rsid w:val="00E04FA7"/>
    <w:rsid w:val="00E05362"/>
    <w:rsid w:val="00E06E2F"/>
    <w:rsid w:val="00E07009"/>
    <w:rsid w:val="00E073D9"/>
    <w:rsid w:val="00E073F4"/>
    <w:rsid w:val="00E07C0B"/>
    <w:rsid w:val="00E10F4C"/>
    <w:rsid w:val="00E124C7"/>
    <w:rsid w:val="00E13EC0"/>
    <w:rsid w:val="00E142B5"/>
    <w:rsid w:val="00E149D1"/>
    <w:rsid w:val="00E15360"/>
    <w:rsid w:val="00E15432"/>
    <w:rsid w:val="00E163D2"/>
    <w:rsid w:val="00E1645A"/>
    <w:rsid w:val="00E16D0F"/>
    <w:rsid w:val="00E17183"/>
    <w:rsid w:val="00E1783C"/>
    <w:rsid w:val="00E17FBC"/>
    <w:rsid w:val="00E2093E"/>
    <w:rsid w:val="00E20C88"/>
    <w:rsid w:val="00E219E8"/>
    <w:rsid w:val="00E21FD7"/>
    <w:rsid w:val="00E22A39"/>
    <w:rsid w:val="00E23101"/>
    <w:rsid w:val="00E2419F"/>
    <w:rsid w:val="00E243BA"/>
    <w:rsid w:val="00E244C9"/>
    <w:rsid w:val="00E24738"/>
    <w:rsid w:val="00E24D7E"/>
    <w:rsid w:val="00E25738"/>
    <w:rsid w:val="00E262A0"/>
    <w:rsid w:val="00E26A05"/>
    <w:rsid w:val="00E26CF0"/>
    <w:rsid w:val="00E27020"/>
    <w:rsid w:val="00E2762C"/>
    <w:rsid w:val="00E2768F"/>
    <w:rsid w:val="00E27BCD"/>
    <w:rsid w:val="00E307DE"/>
    <w:rsid w:val="00E31C9B"/>
    <w:rsid w:val="00E32288"/>
    <w:rsid w:val="00E3237F"/>
    <w:rsid w:val="00E32898"/>
    <w:rsid w:val="00E34A89"/>
    <w:rsid w:val="00E34F1E"/>
    <w:rsid w:val="00E355FD"/>
    <w:rsid w:val="00E35AC3"/>
    <w:rsid w:val="00E366D6"/>
    <w:rsid w:val="00E36C3C"/>
    <w:rsid w:val="00E37374"/>
    <w:rsid w:val="00E377CF"/>
    <w:rsid w:val="00E37F2B"/>
    <w:rsid w:val="00E404F7"/>
    <w:rsid w:val="00E40949"/>
    <w:rsid w:val="00E4109D"/>
    <w:rsid w:val="00E4162F"/>
    <w:rsid w:val="00E41AA2"/>
    <w:rsid w:val="00E41E15"/>
    <w:rsid w:val="00E43881"/>
    <w:rsid w:val="00E43A1B"/>
    <w:rsid w:val="00E4435F"/>
    <w:rsid w:val="00E44581"/>
    <w:rsid w:val="00E4516E"/>
    <w:rsid w:val="00E45BE4"/>
    <w:rsid w:val="00E46A01"/>
    <w:rsid w:val="00E46B11"/>
    <w:rsid w:val="00E471F5"/>
    <w:rsid w:val="00E47930"/>
    <w:rsid w:val="00E47E67"/>
    <w:rsid w:val="00E504D0"/>
    <w:rsid w:val="00E50D5A"/>
    <w:rsid w:val="00E537C2"/>
    <w:rsid w:val="00E53C28"/>
    <w:rsid w:val="00E54257"/>
    <w:rsid w:val="00E54337"/>
    <w:rsid w:val="00E54526"/>
    <w:rsid w:val="00E54AAE"/>
    <w:rsid w:val="00E54DA7"/>
    <w:rsid w:val="00E55A82"/>
    <w:rsid w:val="00E55B4E"/>
    <w:rsid w:val="00E56754"/>
    <w:rsid w:val="00E603C2"/>
    <w:rsid w:val="00E619C7"/>
    <w:rsid w:val="00E619F4"/>
    <w:rsid w:val="00E634E1"/>
    <w:rsid w:val="00E63A29"/>
    <w:rsid w:val="00E63B65"/>
    <w:rsid w:val="00E63C28"/>
    <w:rsid w:val="00E63D8B"/>
    <w:rsid w:val="00E63E58"/>
    <w:rsid w:val="00E6427E"/>
    <w:rsid w:val="00E64818"/>
    <w:rsid w:val="00E65995"/>
    <w:rsid w:val="00E65A50"/>
    <w:rsid w:val="00E66088"/>
    <w:rsid w:val="00E66595"/>
    <w:rsid w:val="00E66C78"/>
    <w:rsid w:val="00E66DE6"/>
    <w:rsid w:val="00E7005F"/>
    <w:rsid w:val="00E70184"/>
    <w:rsid w:val="00E70276"/>
    <w:rsid w:val="00E70656"/>
    <w:rsid w:val="00E715D3"/>
    <w:rsid w:val="00E71D95"/>
    <w:rsid w:val="00E7233B"/>
    <w:rsid w:val="00E72BC3"/>
    <w:rsid w:val="00E74330"/>
    <w:rsid w:val="00E74E4D"/>
    <w:rsid w:val="00E76330"/>
    <w:rsid w:val="00E763A1"/>
    <w:rsid w:val="00E76460"/>
    <w:rsid w:val="00E76964"/>
    <w:rsid w:val="00E8012D"/>
    <w:rsid w:val="00E803BD"/>
    <w:rsid w:val="00E803DF"/>
    <w:rsid w:val="00E807CA"/>
    <w:rsid w:val="00E8107E"/>
    <w:rsid w:val="00E810D3"/>
    <w:rsid w:val="00E812B4"/>
    <w:rsid w:val="00E8159A"/>
    <w:rsid w:val="00E81F4B"/>
    <w:rsid w:val="00E81F61"/>
    <w:rsid w:val="00E823E2"/>
    <w:rsid w:val="00E82473"/>
    <w:rsid w:val="00E82DA4"/>
    <w:rsid w:val="00E83CF8"/>
    <w:rsid w:val="00E841ED"/>
    <w:rsid w:val="00E84796"/>
    <w:rsid w:val="00E85468"/>
    <w:rsid w:val="00E85717"/>
    <w:rsid w:val="00E85D96"/>
    <w:rsid w:val="00E8678B"/>
    <w:rsid w:val="00E86863"/>
    <w:rsid w:val="00E86A2D"/>
    <w:rsid w:val="00E86AB7"/>
    <w:rsid w:val="00E8726F"/>
    <w:rsid w:val="00E87E37"/>
    <w:rsid w:val="00E911C8"/>
    <w:rsid w:val="00E913BF"/>
    <w:rsid w:val="00E91800"/>
    <w:rsid w:val="00E919BD"/>
    <w:rsid w:val="00E91D61"/>
    <w:rsid w:val="00E91FC0"/>
    <w:rsid w:val="00E921CE"/>
    <w:rsid w:val="00E92B13"/>
    <w:rsid w:val="00E94A8B"/>
    <w:rsid w:val="00E956B5"/>
    <w:rsid w:val="00E957BC"/>
    <w:rsid w:val="00E95E68"/>
    <w:rsid w:val="00E95FD4"/>
    <w:rsid w:val="00E96B85"/>
    <w:rsid w:val="00E9718C"/>
    <w:rsid w:val="00E97395"/>
    <w:rsid w:val="00E97881"/>
    <w:rsid w:val="00E97E11"/>
    <w:rsid w:val="00EA0EDD"/>
    <w:rsid w:val="00EA0F8B"/>
    <w:rsid w:val="00EA1186"/>
    <w:rsid w:val="00EA11BE"/>
    <w:rsid w:val="00EA25D9"/>
    <w:rsid w:val="00EA2FF6"/>
    <w:rsid w:val="00EA38EA"/>
    <w:rsid w:val="00EA3CF7"/>
    <w:rsid w:val="00EA3F25"/>
    <w:rsid w:val="00EA4F0F"/>
    <w:rsid w:val="00EA634B"/>
    <w:rsid w:val="00EA727B"/>
    <w:rsid w:val="00EA76E7"/>
    <w:rsid w:val="00EA795C"/>
    <w:rsid w:val="00EA7E3C"/>
    <w:rsid w:val="00EB0054"/>
    <w:rsid w:val="00EB1724"/>
    <w:rsid w:val="00EB2ED9"/>
    <w:rsid w:val="00EB4AE9"/>
    <w:rsid w:val="00EB4DA6"/>
    <w:rsid w:val="00EB4FB0"/>
    <w:rsid w:val="00EB5E2E"/>
    <w:rsid w:val="00EB61E0"/>
    <w:rsid w:val="00EB6ED4"/>
    <w:rsid w:val="00EB7545"/>
    <w:rsid w:val="00EB7F0E"/>
    <w:rsid w:val="00EC0239"/>
    <w:rsid w:val="00EC0FCF"/>
    <w:rsid w:val="00EC1297"/>
    <w:rsid w:val="00EC23D0"/>
    <w:rsid w:val="00EC24C6"/>
    <w:rsid w:val="00EC28E8"/>
    <w:rsid w:val="00EC3165"/>
    <w:rsid w:val="00EC6418"/>
    <w:rsid w:val="00EC644A"/>
    <w:rsid w:val="00EC6935"/>
    <w:rsid w:val="00EC6A3F"/>
    <w:rsid w:val="00EC6CD2"/>
    <w:rsid w:val="00EC7AFA"/>
    <w:rsid w:val="00ED19CF"/>
    <w:rsid w:val="00ED1C5F"/>
    <w:rsid w:val="00ED2D76"/>
    <w:rsid w:val="00ED34FF"/>
    <w:rsid w:val="00ED3C90"/>
    <w:rsid w:val="00ED4A0B"/>
    <w:rsid w:val="00ED4C68"/>
    <w:rsid w:val="00ED4FB4"/>
    <w:rsid w:val="00ED6378"/>
    <w:rsid w:val="00ED63B8"/>
    <w:rsid w:val="00ED725B"/>
    <w:rsid w:val="00EE2682"/>
    <w:rsid w:val="00EE2A4E"/>
    <w:rsid w:val="00EE2C72"/>
    <w:rsid w:val="00EE3A3E"/>
    <w:rsid w:val="00EE3E16"/>
    <w:rsid w:val="00EE3E4F"/>
    <w:rsid w:val="00EE408F"/>
    <w:rsid w:val="00EE4CEC"/>
    <w:rsid w:val="00EE584E"/>
    <w:rsid w:val="00EE5D5F"/>
    <w:rsid w:val="00EE6093"/>
    <w:rsid w:val="00EE77FD"/>
    <w:rsid w:val="00EE7A76"/>
    <w:rsid w:val="00EE7DC4"/>
    <w:rsid w:val="00EF15C8"/>
    <w:rsid w:val="00EF21C4"/>
    <w:rsid w:val="00EF3F49"/>
    <w:rsid w:val="00EF41BB"/>
    <w:rsid w:val="00EF4771"/>
    <w:rsid w:val="00EF4951"/>
    <w:rsid w:val="00EF5026"/>
    <w:rsid w:val="00EF52AF"/>
    <w:rsid w:val="00EF5722"/>
    <w:rsid w:val="00EF6C4E"/>
    <w:rsid w:val="00EF6DDD"/>
    <w:rsid w:val="00EF70B9"/>
    <w:rsid w:val="00EF7306"/>
    <w:rsid w:val="00EF7C9B"/>
    <w:rsid w:val="00EF7CDC"/>
    <w:rsid w:val="00EF7E5E"/>
    <w:rsid w:val="00EF7E97"/>
    <w:rsid w:val="00F00492"/>
    <w:rsid w:val="00F00A1D"/>
    <w:rsid w:val="00F01267"/>
    <w:rsid w:val="00F0126A"/>
    <w:rsid w:val="00F013BD"/>
    <w:rsid w:val="00F01BCF"/>
    <w:rsid w:val="00F01BD0"/>
    <w:rsid w:val="00F02796"/>
    <w:rsid w:val="00F02D98"/>
    <w:rsid w:val="00F046E5"/>
    <w:rsid w:val="00F048C3"/>
    <w:rsid w:val="00F0572A"/>
    <w:rsid w:val="00F063EF"/>
    <w:rsid w:val="00F068B9"/>
    <w:rsid w:val="00F07215"/>
    <w:rsid w:val="00F07910"/>
    <w:rsid w:val="00F07B4D"/>
    <w:rsid w:val="00F104FD"/>
    <w:rsid w:val="00F108AE"/>
    <w:rsid w:val="00F10A78"/>
    <w:rsid w:val="00F11499"/>
    <w:rsid w:val="00F11D64"/>
    <w:rsid w:val="00F11EDB"/>
    <w:rsid w:val="00F121CC"/>
    <w:rsid w:val="00F1422E"/>
    <w:rsid w:val="00F142DA"/>
    <w:rsid w:val="00F142F0"/>
    <w:rsid w:val="00F160F3"/>
    <w:rsid w:val="00F1614C"/>
    <w:rsid w:val="00F17A86"/>
    <w:rsid w:val="00F17AA4"/>
    <w:rsid w:val="00F20DDC"/>
    <w:rsid w:val="00F21995"/>
    <w:rsid w:val="00F22D02"/>
    <w:rsid w:val="00F232F6"/>
    <w:rsid w:val="00F233F8"/>
    <w:rsid w:val="00F2388B"/>
    <w:rsid w:val="00F23DDC"/>
    <w:rsid w:val="00F247AB"/>
    <w:rsid w:val="00F24E3D"/>
    <w:rsid w:val="00F25C59"/>
    <w:rsid w:val="00F264F5"/>
    <w:rsid w:val="00F2656E"/>
    <w:rsid w:val="00F26AA6"/>
    <w:rsid w:val="00F27D39"/>
    <w:rsid w:val="00F27F80"/>
    <w:rsid w:val="00F303D5"/>
    <w:rsid w:val="00F30554"/>
    <w:rsid w:val="00F30C17"/>
    <w:rsid w:val="00F3124D"/>
    <w:rsid w:val="00F31B35"/>
    <w:rsid w:val="00F32233"/>
    <w:rsid w:val="00F3232E"/>
    <w:rsid w:val="00F32AD3"/>
    <w:rsid w:val="00F337DD"/>
    <w:rsid w:val="00F33EAD"/>
    <w:rsid w:val="00F348D2"/>
    <w:rsid w:val="00F34A6E"/>
    <w:rsid w:val="00F34CB2"/>
    <w:rsid w:val="00F34F84"/>
    <w:rsid w:val="00F35034"/>
    <w:rsid w:val="00F35A5B"/>
    <w:rsid w:val="00F35C51"/>
    <w:rsid w:val="00F35EE1"/>
    <w:rsid w:val="00F36BBA"/>
    <w:rsid w:val="00F37945"/>
    <w:rsid w:val="00F40A54"/>
    <w:rsid w:val="00F40C20"/>
    <w:rsid w:val="00F41438"/>
    <w:rsid w:val="00F41C23"/>
    <w:rsid w:val="00F41F9A"/>
    <w:rsid w:val="00F420C7"/>
    <w:rsid w:val="00F42544"/>
    <w:rsid w:val="00F42FBA"/>
    <w:rsid w:val="00F43456"/>
    <w:rsid w:val="00F44438"/>
    <w:rsid w:val="00F445C1"/>
    <w:rsid w:val="00F4485F"/>
    <w:rsid w:val="00F44B6A"/>
    <w:rsid w:val="00F44C1A"/>
    <w:rsid w:val="00F453F1"/>
    <w:rsid w:val="00F457F2"/>
    <w:rsid w:val="00F458B0"/>
    <w:rsid w:val="00F45DA8"/>
    <w:rsid w:val="00F466FB"/>
    <w:rsid w:val="00F469BA"/>
    <w:rsid w:val="00F46B98"/>
    <w:rsid w:val="00F46CC7"/>
    <w:rsid w:val="00F47385"/>
    <w:rsid w:val="00F47BDB"/>
    <w:rsid w:val="00F47D1F"/>
    <w:rsid w:val="00F521C7"/>
    <w:rsid w:val="00F524D2"/>
    <w:rsid w:val="00F528F7"/>
    <w:rsid w:val="00F52B86"/>
    <w:rsid w:val="00F52DD8"/>
    <w:rsid w:val="00F5342F"/>
    <w:rsid w:val="00F53768"/>
    <w:rsid w:val="00F54533"/>
    <w:rsid w:val="00F549E1"/>
    <w:rsid w:val="00F54DF2"/>
    <w:rsid w:val="00F56AC1"/>
    <w:rsid w:val="00F57667"/>
    <w:rsid w:val="00F6012E"/>
    <w:rsid w:val="00F604AD"/>
    <w:rsid w:val="00F60546"/>
    <w:rsid w:val="00F6057B"/>
    <w:rsid w:val="00F60BF8"/>
    <w:rsid w:val="00F60DCE"/>
    <w:rsid w:val="00F611CA"/>
    <w:rsid w:val="00F62F34"/>
    <w:rsid w:val="00F637A6"/>
    <w:rsid w:val="00F63843"/>
    <w:rsid w:val="00F63846"/>
    <w:rsid w:val="00F63862"/>
    <w:rsid w:val="00F6388C"/>
    <w:rsid w:val="00F63BF9"/>
    <w:rsid w:val="00F64162"/>
    <w:rsid w:val="00F64710"/>
    <w:rsid w:val="00F64863"/>
    <w:rsid w:val="00F67179"/>
    <w:rsid w:val="00F6765F"/>
    <w:rsid w:val="00F67C0B"/>
    <w:rsid w:val="00F67ED4"/>
    <w:rsid w:val="00F67EEB"/>
    <w:rsid w:val="00F701E4"/>
    <w:rsid w:val="00F70B64"/>
    <w:rsid w:val="00F71672"/>
    <w:rsid w:val="00F71C0C"/>
    <w:rsid w:val="00F72776"/>
    <w:rsid w:val="00F72B55"/>
    <w:rsid w:val="00F72C91"/>
    <w:rsid w:val="00F73076"/>
    <w:rsid w:val="00F7353C"/>
    <w:rsid w:val="00F73975"/>
    <w:rsid w:val="00F739AC"/>
    <w:rsid w:val="00F7428D"/>
    <w:rsid w:val="00F74516"/>
    <w:rsid w:val="00F759D3"/>
    <w:rsid w:val="00F762F1"/>
    <w:rsid w:val="00F768D6"/>
    <w:rsid w:val="00F769BC"/>
    <w:rsid w:val="00F76E62"/>
    <w:rsid w:val="00F80A81"/>
    <w:rsid w:val="00F819C9"/>
    <w:rsid w:val="00F81D40"/>
    <w:rsid w:val="00F82E0A"/>
    <w:rsid w:val="00F8352F"/>
    <w:rsid w:val="00F83B9D"/>
    <w:rsid w:val="00F84DA5"/>
    <w:rsid w:val="00F850A4"/>
    <w:rsid w:val="00F86ABB"/>
    <w:rsid w:val="00F8777C"/>
    <w:rsid w:val="00F87D75"/>
    <w:rsid w:val="00F87E49"/>
    <w:rsid w:val="00F87F60"/>
    <w:rsid w:val="00F90476"/>
    <w:rsid w:val="00F909F9"/>
    <w:rsid w:val="00F90EC5"/>
    <w:rsid w:val="00F9136F"/>
    <w:rsid w:val="00F923D6"/>
    <w:rsid w:val="00F92A59"/>
    <w:rsid w:val="00F92DD2"/>
    <w:rsid w:val="00F9315F"/>
    <w:rsid w:val="00F94202"/>
    <w:rsid w:val="00F94B79"/>
    <w:rsid w:val="00F9575D"/>
    <w:rsid w:val="00F95C91"/>
    <w:rsid w:val="00F960C1"/>
    <w:rsid w:val="00F967BA"/>
    <w:rsid w:val="00F96D36"/>
    <w:rsid w:val="00F96E16"/>
    <w:rsid w:val="00F97865"/>
    <w:rsid w:val="00F97C1E"/>
    <w:rsid w:val="00F97EAC"/>
    <w:rsid w:val="00FA00BF"/>
    <w:rsid w:val="00FA0331"/>
    <w:rsid w:val="00FA08C1"/>
    <w:rsid w:val="00FA0A6A"/>
    <w:rsid w:val="00FA0B50"/>
    <w:rsid w:val="00FA12ED"/>
    <w:rsid w:val="00FA245E"/>
    <w:rsid w:val="00FA26BB"/>
    <w:rsid w:val="00FA428E"/>
    <w:rsid w:val="00FA512E"/>
    <w:rsid w:val="00FA5BBA"/>
    <w:rsid w:val="00FA69C2"/>
    <w:rsid w:val="00FA7B95"/>
    <w:rsid w:val="00FA7F10"/>
    <w:rsid w:val="00FB01D5"/>
    <w:rsid w:val="00FB133A"/>
    <w:rsid w:val="00FB1D12"/>
    <w:rsid w:val="00FB3013"/>
    <w:rsid w:val="00FB530C"/>
    <w:rsid w:val="00FB5331"/>
    <w:rsid w:val="00FB5F98"/>
    <w:rsid w:val="00FB6CF7"/>
    <w:rsid w:val="00FB6F60"/>
    <w:rsid w:val="00FB6FC6"/>
    <w:rsid w:val="00FB7D18"/>
    <w:rsid w:val="00FB7D67"/>
    <w:rsid w:val="00FC03E0"/>
    <w:rsid w:val="00FC049C"/>
    <w:rsid w:val="00FC0CBB"/>
    <w:rsid w:val="00FC0E4B"/>
    <w:rsid w:val="00FC1B55"/>
    <w:rsid w:val="00FC1C0E"/>
    <w:rsid w:val="00FC1C44"/>
    <w:rsid w:val="00FC1E0A"/>
    <w:rsid w:val="00FC1F07"/>
    <w:rsid w:val="00FC2671"/>
    <w:rsid w:val="00FC32A3"/>
    <w:rsid w:val="00FC3B90"/>
    <w:rsid w:val="00FC3E2A"/>
    <w:rsid w:val="00FC4DE1"/>
    <w:rsid w:val="00FC4E98"/>
    <w:rsid w:val="00FC50DB"/>
    <w:rsid w:val="00FC5ED8"/>
    <w:rsid w:val="00FC5F6C"/>
    <w:rsid w:val="00FC6B14"/>
    <w:rsid w:val="00FD03FC"/>
    <w:rsid w:val="00FD1E75"/>
    <w:rsid w:val="00FD25AB"/>
    <w:rsid w:val="00FD2B3F"/>
    <w:rsid w:val="00FD3DAF"/>
    <w:rsid w:val="00FD4116"/>
    <w:rsid w:val="00FD4C93"/>
    <w:rsid w:val="00FD4C9F"/>
    <w:rsid w:val="00FD4DED"/>
    <w:rsid w:val="00FD5999"/>
    <w:rsid w:val="00FD6770"/>
    <w:rsid w:val="00FD6A51"/>
    <w:rsid w:val="00FE0834"/>
    <w:rsid w:val="00FE090F"/>
    <w:rsid w:val="00FE16B1"/>
    <w:rsid w:val="00FE2C7B"/>
    <w:rsid w:val="00FE32AC"/>
    <w:rsid w:val="00FE3B55"/>
    <w:rsid w:val="00FE465B"/>
    <w:rsid w:val="00FE4F91"/>
    <w:rsid w:val="00FE5EEF"/>
    <w:rsid w:val="00FE6136"/>
    <w:rsid w:val="00FE6C97"/>
    <w:rsid w:val="00FE758C"/>
    <w:rsid w:val="00FE7BD8"/>
    <w:rsid w:val="00FF01C8"/>
    <w:rsid w:val="00FF0551"/>
    <w:rsid w:val="00FF0B32"/>
    <w:rsid w:val="00FF0BD5"/>
    <w:rsid w:val="00FF0F91"/>
    <w:rsid w:val="00FF14BA"/>
    <w:rsid w:val="00FF1602"/>
    <w:rsid w:val="00FF3084"/>
    <w:rsid w:val="00FF3433"/>
    <w:rsid w:val="00FF3577"/>
    <w:rsid w:val="00FF3E40"/>
    <w:rsid w:val="00FF3F8B"/>
    <w:rsid w:val="00FF4B79"/>
    <w:rsid w:val="00FF677D"/>
    <w:rsid w:val="00FF7431"/>
    <w:rsid w:val="00FF745C"/>
    <w:rsid w:val="011299E4"/>
    <w:rsid w:val="01419998"/>
    <w:rsid w:val="014AC5B9"/>
    <w:rsid w:val="015EDF7E"/>
    <w:rsid w:val="01684583"/>
    <w:rsid w:val="0169005D"/>
    <w:rsid w:val="01EAC8BA"/>
    <w:rsid w:val="02306B77"/>
    <w:rsid w:val="025836E0"/>
    <w:rsid w:val="026A4A88"/>
    <w:rsid w:val="02B7DB38"/>
    <w:rsid w:val="02BCA3B7"/>
    <w:rsid w:val="02D0AD31"/>
    <w:rsid w:val="02D5623F"/>
    <w:rsid w:val="02FF492A"/>
    <w:rsid w:val="03073BB7"/>
    <w:rsid w:val="0338610B"/>
    <w:rsid w:val="03D24CB2"/>
    <w:rsid w:val="03DEA91D"/>
    <w:rsid w:val="041CD0C2"/>
    <w:rsid w:val="04239F00"/>
    <w:rsid w:val="0436C599"/>
    <w:rsid w:val="047913CF"/>
    <w:rsid w:val="047D0748"/>
    <w:rsid w:val="04A7ADED"/>
    <w:rsid w:val="04DEE18A"/>
    <w:rsid w:val="04ED909B"/>
    <w:rsid w:val="04FA12DC"/>
    <w:rsid w:val="05103F23"/>
    <w:rsid w:val="051ABEFE"/>
    <w:rsid w:val="0530CE09"/>
    <w:rsid w:val="0574BBF2"/>
    <w:rsid w:val="058477F5"/>
    <w:rsid w:val="05A1325C"/>
    <w:rsid w:val="05A71C7E"/>
    <w:rsid w:val="05C0D523"/>
    <w:rsid w:val="05E8C63D"/>
    <w:rsid w:val="063D35A4"/>
    <w:rsid w:val="069EB88C"/>
    <w:rsid w:val="06F13886"/>
    <w:rsid w:val="074AE395"/>
    <w:rsid w:val="0783C477"/>
    <w:rsid w:val="07A1A6FA"/>
    <w:rsid w:val="07CC9CBB"/>
    <w:rsid w:val="07F58ADB"/>
    <w:rsid w:val="0847DFE5"/>
    <w:rsid w:val="085D56DB"/>
    <w:rsid w:val="08B42FA3"/>
    <w:rsid w:val="08CBAE5E"/>
    <w:rsid w:val="08E809FD"/>
    <w:rsid w:val="08F832E3"/>
    <w:rsid w:val="0930F14D"/>
    <w:rsid w:val="093D3AFE"/>
    <w:rsid w:val="095C897E"/>
    <w:rsid w:val="097C7E4F"/>
    <w:rsid w:val="0991D171"/>
    <w:rsid w:val="09ADFB83"/>
    <w:rsid w:val="09C3AC6C"/>
    <w:rsid w:val="09E3B046"/>
    <w:rsid w:val="09F76E36"/>
    <w:rsid w:val="09FB272A"/>
    <w:rsid w:val="0A0A7A0D"/>
    <w:rsid w:val="0A20DBE4"/>
    <w:rsid w:val="0A35323B"/>
    <w:rsid w:val="0A3EFA90"/>
    <w:rsid w:val="0A70EA8B"/>
    <w:rsid w:val="0A711D5C"/>
    <w:rsid w:val="0AAC2E87"/>
    <w:rsid w:val="0AC95F23"/>
    <w:rsid w:val="0B2BE326"/>
    <w:rsid w:val="0B39F6B9"/>
    <w:rsid w:val="0B538C29"/>
    <w:rsid w:val="0B6C42FA"/>
    <w:rsid w:val="0B98C256"/>
    <w:rsid w:val="0BA4993E"/>
    <w:rsid w:val="0BD51F84"/>
    <w:rsid w:val="0BDD081F"/>
    <w:rsid w:val="0C136264"/>
    <w:rsid w:val="0C458CDD"/>
    <w:rsid w:val="0C4746C6"/>
    <w:rsid w:val="0CAA5DE1"/>
    <w:rsid w:val="0CBC6F1B"/>
    <w:rsid w:val="0D058739"/>
    <w:rsid w:val="0D3A0518"/>
    <w:rsid w:val="0D896F9E"/>
    <w:rsid w:val="0D9E40E2"/>
    <w:rsid w:val="0DA1C4C3"/>
    <w:rsid w:val="0DBFED42"/>
    <w:rsid w:val="0DDC628E"/>
    <w:rsid w:val="0E17BD37"/>
    <w:rsid w:val="0E265C71"/>
    <w:rsid w:val="0E40D5EB"/>
    <w:rsid w:val="0E65BA30"/>
    <w:rsid w:val="0E96143E"/>
    <w:rsid w:val="0EB8AC5D"/>
    <w:rsid w:val="0F145080"/>
    <w:rsid w:val="0F3EA76E"/>
    <w:rsid w:val="0F51BCD1"/>
    <w:rsid w:val="0F625A4B"/>
    <w:rsid w:val="0F7817C6"/>
    <w:rsid w:val="0F90D862"/>
    <w:rsid w:val="0F954F8D"/>
    <w:rsid w:val="0FC245E4"/>
    <w:rsid w:val="0FECF753"/>
    <w:rsid w:val="105C11D4"/>
    <w:rsid w:val="10754E0D"/>
    <w:rsid w:val="10C069A0"/>
    <w:rsid w:val="1101CBE9"/>
    <w:rsid w:val="11077886"/>
    <w:rsid w:val="11355C04"/>
    <w:rsid w:val="115B0F0B"/>
    <w:rsid w:val="116BF71D"/>
    <w:rsid w:val="11C875A7"/>
    <w:rsid w:val="1223154E"/>
    <w:rsid w:val="122AFCF4"/>
    <w:rsid w:val="1235E8B8"/>
    <w:rsid w:val="123B5A50"/>
    <w:rsid w:val="126A2A21"/>
    <w:rsid w:val="12764830"/>
    <w:rsid w:val="12B76486"/>
    <w:rsid w:val="12D89561"/>
    <w:rsid w:val="12E51BF4"/>
    <w:rsid w:val="12E98A79"/>
    <w:rsid w:val="12E9DEC0"/>
    <w:rsid w:val="12F245B0"/>
    <w:rsid w:val="130C116C"/>
    <w:rsid w:val="13289D65"/>
    <w:rsid w:val="133B50C5"/>
    <w:rsid w:val="1348BF9E"/>
    <w:rsid w:val="141B874A"/>
    <w:rsid w:val="14244CE3"/>
    <w:rsid w:val="142A0278"/>
    <w:rsid w:val="144CECD9"/>
    <w:rsid w:val="14516CEC"/>
    <w:rsid w:val="1453ADF1"/>
    <w:rsid w:val="1466B41C"/>
    <w:rsid w:val="147BC55C"/>
    <w:rsid w:val="14876E02"/>
    <w:rsid w:val="1492AAE7"/>
    <w:rsid w:val="14A583FD"/>
    <w:rsid w:val="14BCE5E7"/>
    <w:rsid w:val="150A6E10"/>
    <w:rsid w:val="15257003"/>
    <w:rsid w:val="154A73D2"/>
    <w:rsid w:val="15521FFF"/>
    <w:rsid w:val="1564A2FF"/>
    <w:rsid w:val="1565EF6F"/>
    <w:rsid w:val="1581F617"/>
    <w:rsid w:val="15AEA819"/>
    <w:rsid w:val="15C0E78D"/>
    <w:rsid w:val="15C8E2A3"/>
    <w:rsid w:val="15D2C474"/>
    <w:rsid w:val="15E4580B"/>
    <w:rsid w:val="15FE23C7"/>
    <w:rsid w:val="166DCEAE"/>
    <w:rsid w:val="16945EE6"/>
    <w:rsid w:val="16A10A88"/>
    <w:rsid w:val="16AC6CA9"/>
    <w:rsid w:val="16AF9755"/>
    <w:rsid w:val="16D92304"/>
    <w:rsid w:val="170855D7"/>
    <w:rsid w:val="1715A32C"/>
    <w:rsid w:val="177103E1"/>
    <w:rsid w:val="1784F013"/>
    <w:rsid w:val="179DCE92"/>
    <w:rsid w:val="17CD06EE"/>
    <w:rsid w:val="17FE3997"/>
    <w:rsid w:val="184685D6"/>
    <w:rsid w:val="184B67B6"/>
    <w:rsid w:val="18586DA6"/>
    <w:rsid w:val="18740872"/>
    <w:rsid w:val="18B1C2D4"/>
    <w:rsid w:val="18B24C08"/>
    <w:rsid w:val="1911F94A"/>
    <w:rsid w:val="192F5545"/>
    <w:rsid w:val="19421EF5"/>
    <w:rsid w:val="194B0FC5"/>
    <w:rsid w:val="19F955EA"/>
    <w:rsid w:val="1A135477"/>
    <w:rsid w:val="1A1D076A"/>
    <w:rsid w:val="1A5900EA"/>
    <w:rsid w:val="1A9E3CBF"/>
    <w:rsid w:val="1AD1C7BB"/>
    <w:rsid w:val="1AF04BF2"/>
    <w:rsid w:val="1B064058"/>
    <w:rsid w:val="1B12F239"/>
    <w:rsid w:val="1B33F671"/>
    <w:rsid w:val="1B871280"/>
    <w:rsid w:val="1BC2BB45"/>
    <w:rsid w:val="1BE50D83"/>
    <w:rsid w:val="1C0733CE"/>
    <w:rsid w:val="1C27B63A"/>
    <w:rsid w:val="1C4C2ABD"/>
    <w:rsid w:val="1C892608"/>
    <w:rsid w:val="1C8E2C54"/>
    <w:rsid w:val="1CC3D776"/>
    <w:rsid w:val="1D54A17F"/>
    <w:rsid w:val="1D647E9D"/>
    <w:rsid w:val="1D6914C9"/>
    <w:rsid w:val="1DC57AE9"/>
    <w:rsid w:val="1DD480CC"/>
    <w:rsid w:val="1DF6BB9B"/>
    <w:rsid w:val="1E3D893C"/>
    <w:rsid w:val="1E438EB5"/>
    <w:rsid w:val="1EA69CDD"/>
    <w:rsid w:val="1EF94629"/>
    <w:rsid w:val="1F84D125"/>
    <w:rsid w:val="1F9CD1DC"/>
    <w:rsid w:val="1FAA5298"/>
    <w:rsid w:val="1FF8F5A6"/>
    <w:rsid w:val="203269AE"/>
    <w:rsid w:val="20415010"/>
    <w:rsid w:val="2051B0A7"/>
    <w:rsid w:val="20547911"/>
    <w:rsid w:val="20588050"/>
    <w:rsid w:val="209337F2"/>
    <w:rsid w:val="20A59B81"/>
    <w:rsid w:val="20D32438"/>
    <w:rsid w:val="21001A8F"/>
    <w:rsid w:val="212F9B97"/>
    <w:rsid w:val="2135A110"/>
    <w:rsid w:val="216CA500"/>
    <w:rsid w:val="21A762B0"/>
    <w:rsid w:val="21AEE30D"/>
    <w:rsid w:val="21AF0C39"/>
    <w:rsid w:val="21CC9F64"/>
    <w:rsid w:val="21DC1AE7"/>
    <w:rsid w:val="222BF6E3"/>
    <w:rsid w:val="22318DB7"/>
    <w:rsid w:val="227BD294"/>
    <w:rsid w:val="227F1865"/>
    <w:rsid w:val="22997648"/>
    <w:rsid w:val="229C64F3"/>
    <w:rsid w:val="22F5D3E6"/>
    <w:rsid w:val="22F6C391"/>
    <w:rsid w:val="233ACE01"/>
    <w:rsid w:val="234E3699"/>
    <w:rsid w:val="2350F273"/>
    <w:rsid w:val="23AE9BF5"/>
    <w:rsid w:val="23AF02CD"/>
    <w:rsid w:val="23B5B773"/>
    <w:rsid w:val="23E2BC7C"/>
    <w:rsid w:val="23E45CC9"/>
    <w:rsid w:val="240BD7B9"/>
    <w:rsid w:val="24301A5B"/>
    <w:rsid w:val="24FE201C"/>
    <w:rsid w:val="256290D5"/>
    <w:rsid w:val="25E5C3B4"/>
    <w:rsid w:val="26013608"/>
    <w:rsid w:val="2606E1E9"/>
    <w:rsid w:val="2609F13F"/>
    <w:rsid w:val="268A7712"/>
    <w:rsid w:val="26971CCA"/>
    <w:rsid w:val="269F4856"/>
    <w:rsid w:val="26BFEC67"/>
    <w:rsid w:val="26DFB3E4"/>
    <w:rsid w:val="26FE4AE9"/>
    <w:rsid w:val="2751AD81"/>
    <w:rsid w:val="2754EDFE"/>
    <w:rsid w:val="2778E45B"/>
    <w:rsid w:val="27EBDE77"/>
    <w:rsid w:val="27F03277"/>
    <w:rsid w:val="27F6AFB4"/>
    <w:rsid w:val="2802266B"/>
    <w:rsid w:val="282EF11C"/>
    <w:rsid w:val="283FA6A2"/>
    <w:rsid w:val="286BB865"/>
    <w:rsid w:val="287FAEEF"/>
    <w:rsid w:val="2891970D"/>
    <w:rsid w:val="28C6D1F9"/>
    <w:rsid w:val="28D68DFC"/>
    <w:rsid w:val="28FEC431"/>
    <w:rsid w:val="29190E58"/>
    <w:rsid w:val="2933E934"/>
    <w:rsid w:val="2989CA4A"/>
    <w:rsid w:val="299D5B57"/>
    <w:rsid w:val="29AC0A75"/>
    <w:rsid w:val="29DA67CF"/>
    <w:rsid w:val="29E9A761"/>
    <w:rsid w:val="2A165E5D"/>
    <w:rsid w:val="2A4F132F"/>
    <w:rsid w:val="2A7C97F8"/>
    <w:rsid w:val="2A8849CE"/>
    <w:rsid w:val="2A903983"/>
    <w:rsid w:val="2A90C24A"/>
    <w:rsid w:val="2AB064E0"/>
    <w:rsid w:val="2ACC5AFB"/>
    <w:rsid w:val="2ACD1F47"/>
    <w:rsid w:val="2AE244D2"/>
    <w:rsid w:val="2AE9313D"/>
    <w:rsid w:val="2AF3BD01"/>
    <w:rsid w:val="2B246AB2"/>
    <w:rsid w:val="2B59B364"/>
    <w:rsid w:val="2B9A350C"/>
    <w:rsid w:val="2BA063CF"/>
    <w:rsid w:val="2BB8E454"/>
    <w:rsid w:val="2BC8A057"/>
    <w:rsid w:val="2C21794D"/>
    <w:rsid w:val="2C352330"/>
    <w:rsid w:val="2C3A2004"/>
    <w:rsid w:val="2C4A48EA"/>
    <w:rsid w:val="2C8B8158"/>
    <w:rsid w:val="2C9E1CD0"/>
    <w:rsid w:val="2D052069"/>
    <w:rsid w:val="2D2B8639"/>
    <w:rsid w:val="2D911097"/>
    <w:rsid w:val="2D92754D"/>
    <w:rsid w:val="2D9A08C4"/>
    <w:rsid w:val="2DC33363"/>
    <w:rsid w:val="2DC33743"/>
    <w:rsid w:val="2DC7ECD9"/>
    <w:rsid w:val="2DD60786"/>
    <w:rsid w:val="2DF7216D"/>
    <w:rsid w:val="2DF8DB38"/>
    <w:rsid w:val="2DFDFABF"/>
    <w:rsid w:val="2E17923B"/>
    <w:rsid w:val="2E58D5C5"/>
    <w:rsid w:val="2E92FD42"/>
    <w:rsid w:val="2E9EB98F"/>
    <w:rsid w:val="2EA9427E"/>
    <w:rsid w:val="2EF05B21"/>
    <w:rsid w:val="2F1BB734"/>
    <w:rsid w:val="2F27358B"/>
    <w:rsid w:val="2F60AE23"/>
    <w:rsid w:val="2F995CCD"/>
    <w:rsid w:val="2FBE8CAE"/>
    <w:rsid w:val="2FF9D26A"/>
    <w:rsid w:val="2FFF3A79"/>
    <w:rsid w:val="30281237"/>
    <w:rsid w:val="305209AA"/>
    <w:rsid w:val="305C9282"/>
    <w:rsid w:val="305CEFBE"/>
    <w:rsid w:val="3068F848"/>
    <w:rsid w:val="30E1847E"/>
    <w:rsid w:val="30F2FF57"/>
    <w:rsid w:val="312CB4E6"/>
    <w:rsid w:val="3132597B"/>
    <w:rsid w:val="3143067F"/>
    <w:rsid w:val="31779C48"/>
    <w:rsid w:val="31991D60"/>
    <w:rsid w:val="31D0768D"/>
    <w:rsid w:val="31FCDFEE"/>
    <w:rsid w:val="32216F98"/>
    <w:rsid w:val="32317424"/>
    <w:rsid w:val="3255EFD2"/>
    <w:rsid w:val="3284EC3F"/>
    <w:rsid w:val="328B6F28"/>
    <w:rsid w:val="32ABEFC2"/>
    <w:rsid w:val="32CF0422"/>
    <w:rsid w:val="32F272BD"/>
    <w:rsid w:val="3304B8AC"/>
    <w:rsid w:val="33136CA9"/>
    <w:rsid w:val="33717E91"/>
    <w:rsid w:val="33B1808B"/>
    <w:rsid w:val="34092D10"/>
    <w:rsid w:val="341CD2AD"/>
    <w:rsid w:val="3424A9CC"/>
    <w:rsid w:val="3432C750"/>
    <w:rsid w:val="346A84D3"/>
    <w:rsid w:val="34886756"/>
    <w:rsid w:val="34B0CAE8"/>
    <w:rsid w:val="34D3BE0D"/>
    <w:rsid w:val="3505BA6A"/>
    <w:rsid w:val="350BBFE3"/>
    <w:rsid w:val="3548022D"/>
    <w:rsid w:val="356DEF06"/>
    <w:rsid w:val="358D7057"/>
    <w:rsid w:val="35C40F33"/>
    <w:rsid w:val="35C5F31B"/>
    <w:rsid w:val="35DA8D41"/>
    <w:rsid w:val="36445BB7"/>
    <w:rsid w:val="36EFFB7C"/>
    <w:rsid w:val="3727658D"/>
    <w:rsid w:val="373F3505"/>
    <w:rsid w:val="3773AA08"/>
    <w:rsid w:val="37A0E1E2"/>
    <w:rsid w:val="37B8A0F7"/>
    <w:rsid w:val="37C71341"/>
    <w:rsid w:val="37DD1D01"/>
    <w:rsid w:val="385D1B8F"/>
    <w:rsid w:val="38A33432"/>
    <w:rsid w:val="38AE5283"/>
    <w:rsid w:val="38EC7288"/>
    <w:rsid w:val="392F5580"/>
    <w:rsid w:val="39366E12"/>
    <w:rsid w:val="395039CE"/>
    <w:rsid w:val="397678BA"/>
    <w:rsid w:val="397C6720"/>
    <w:rsid w:val="39A175AC"/>
    <w:rsid w:val="39D797F6"/>
    <w:rsid w:val="3A2B390B"/>
    <w:rsid w:val="3AA50163"/>
    <w:rsid w:val="3AADE302"/>
    <w:rsid w:val="3ADFC667"/>
    <w:rsid w:val="3AEFE499"/>
    <w:rsid w:val="3B0789BF"/>
    <w:rsid w:val="3B4C4230"/>
    <w:rsid w:val="3B83BD9E"/>
    <w:rsid w:val="3BC61E79"/>
    <w:rsid w:val="3BC860FC"/>
    <w:rsid w:val="3BDB555F"/>
    <w:rsid w:val="3C1F0ED6"/>
    <w:rsid w:val="3CF3DCCF"/>
    <w:rsid w:val="3D1B050F"/>
    <w:rsid w:val="3D479296"/>
    <w:rsid w:val="3D5B313F"/>
    <w:rsid w:val="3D871AD6"/>
    <w:rsid w:val="3D872176"/>
    <w:rsid w:val="3DB56143"/>
    <w:rsid w:val="3DD4E7C0"/>
    <w:rsid w:val="3DE1B6A9"/>
    <w:rsid w:val="3E41192F"/>
    <w:rsid w:val="3E55E6CD"/>
    <w:rsid w:val="3E5A65FE"/>
    <w:rsid w:val="3E6F18B6"/>
    <w:rsid w:val="3E82DD24"/>
    <w:rsid w:val="3E8B3352"/>
    <w:rsid w:val="3ECB88B8"/>
    <w:rsid w:val="3ED6C666"/>
    <w:rsid w:val="3F1CA914"/>
    <w:rsid w:val="3F2BE7BD"/>
    <w:rsid w:val="3F4C8AD1"/>
    <w:rsid w:val="3FA3D46B"/>
    <w:rsid w:val="3FB8FCC9"/>
    <w:rsid w:val="3FE33EDE"/>
    <w:rsid w:val="3FF3410F"/>
    <w:rsid w:val="40207BF5"/>
    <w:rsid w:val="40894BE8"/>
    <w:rsid w:val="40A6B786"/>
    <w:rsid w:val="40B41071"/>
    <w:rsid w:val="40B930A4"/>
    <w:rsid w:val="40F352F0"/>
    <w:rsid w:val="410EA9EC"/>
    <w:rsid w:val="411218B6"/>
    <w:rsid w:val="413C0F68"/>
    <w:rsid w:val="419CA5CB"/>
    <w:rsid w:val="41A1ED01"/>
    <w:rsid w:val="41AA21B9"/>
    <w:rsid w:val="41B2DCF0"/>
    <w:rsid w:val="41ED879C"/>
    <w:rsid w:val="42009889"/>
    <w:rsid w:val="4227824F"/>
    <w:rsid w:val="424B5C30"/>
    <w:rsid w:val="4257919B"/>
    <w:rsid w:val="42875D4A"/>
    <w:rsid w:val="428B1BF0"/>
    <w:rsid w:val="42D322F8"/>
    <w:rsid w:val="42D78DD6"/>
    <w:rsid w:val="431F52C4"/>
    <w:rsid w:val="4356FB1B"/>
    <w:rsid w:val="43672583"/>
    <w:rsid w:val="4369DB3F"/>
    <w:rsid w:val="4388817E"/>
    <w:rsid w:val="438CB3D4"/>
    <w:rsid w:val="43A543A6"/>
    <w:rsid w:val="444BD7B3"/>
    <w:rsid w:val="44B481C8"/>
    <w:rsid w:val="456348EA"/>
    <w:rsid w:val="457D2E4B"/>
    <w:rsid w:val="45A38288"/>
    <w:rsid w:val="45DE3002"/>
    <w:rsid w:val="46455482"/>
    <w:rsid w:val="46769210"/>
    <w:rsid w:val="468A7E42"/>
    <w:rsid w:val="46E7C638"/>
    <w:rsid w:val="4704740B"/>
    <w:rsid w:val="4734D283"/>
    <w:rsid w:val="475069D0"/>
    <w:rsid w:val="475DB280"/>
    <w:rsid w:val="4791453E"/>
    <w:rsid w:val="47C6B016"/>
    <w:rsid w:val="48364E04"/>
    <w:rsid w:val="487B2CDF"/>
    <w:rsid w:val="489EFAFD"/>
    <w:rsid w:val="48B0B674"/>
    <w:rsid w:val="48B613CF"/>
    <w:rsid w:val="48EB1143"/>
    <w:rsid w:val="48EDF42A"/>
    <w:rsid w:val="48F6C16C"/>
    <w:rsid w:val="498EBB0D"/>
    <w:rsid w:val="49AD6102"/>
    <w:rsid w:val="49C68CF6"/>
    <w:rsid w:val="49E932D1"/>
    <w:rsid w:val="49F15E5D"/>
    <w:rsid w:val="49F48DB1"/>
    <w:rsid w:val="4A050466"/>
    <w:rsid w:val="4A0B5F8B"/>
    <w:rsid w:val="4A37293C"/>
    <w:rsid w:val="4A3F111C"/>
    <w:rsid w:val="4A3F461C"/>
    <w:rsid w:val="4A46BC81"/>
    <w:rsid w:val="4A49911F"/>
    <w:rsid w:val="4A8D9048"/>
    <w:rsid w:val="4A912FF5"/>
    <w:rsid w:val="4AC7CB0E"/>
    <w:rsid w:val="4ADB2F99"/>
    <w:rsid w:val="4AF4C890"/>
    <w:rsid w:val="4AFCFD48"/>
    <w:rsid w:val="4B03CC28"/>
    <w:rsid w:val="4B213356"/>
    <w:rsid w:val="4B29446A"/>
    <w:rsid w:val="4B3FCDD2"/>
    <w:rsid w:val="4B42487E"/>
    <w:rsid w:val="4B91BCA9"/>
    <w:rsid w:val="4BBDCE6C"/>
    <w:rsid w:val="4BC5FE12"/>
    <w:rsid w:val="4C059B83"/>
    <w:rsid w:val="4C102C30"/>
    <w:rsid w:val="4C17C95B"/>
    <w:rsid w:val="4C1F1E83"/>
    <w:rsid w:val="4C455E6A"/>
    <w:rsid w:val="4C953392"/>
    <w:rsid w:val="4CB0F313"/>
    <w:rsid w:val="4CBF9C89"/>
    <w:rsid w:val="4D15ABF7"/>
    <w:rsid w:val="4D48BC16"/>
    <w:rsid w:val="4D53234B"/>
    <w:rsid w:val="4D611651"/>
    <w:rsid w:val="4D710525"/>
    <w:rsid w:val="4D7E81AF"/>
    <w:rsid w:val="4E4879DC"/>
    <w:rsid w:val="4E83CF04"/>
    <w:rsid w:val="4E935F89"/>
    <w:rsid w:val="4EAC2AFD"/>
    <w:rsid w:val="4EE04BE9"/>
    <w:rsid w:val="4F738F54"/>
    <w:rsid w:val="4F873937"/>
    <w:rsid w:val="4F8E8A5A"/>
    <w:rsid w:val="4FA3056E"/>
    <w:rsid w:val="5043962F"/>
    <w:rsid w:val="5059D616"/>
    <w:rsid w:val="508AD3F1"/>
    <w:rsid w:val="509F5338"/>
    <w:rsid w:val="50F48D42"/>
    <w:rsid w:val="50F6C345"/>
    <w:rsid w:val="510C89A1"/>
    <w:rsid w:val="5173564F"/>
    <w:rsid w:val="517CF892"/>
    <w:rsid w:val="51B3063A"/>
    <w:rsid w:val="51B78EAF"/>
    <w:rsid w:val="51D6D5AB"/>
    <w:rsid w:val="51D7CC18"/>
    <w:rsid w:val="51DA55AF"/>
    <w:rsid w:val="51EF27EE"/>
    <w:rsid w:val="520F4D79"/>
    <w:rsid w:val="5240CFB9"/>
    <w:rsid w:val="52794B92"/>
    <w:rsid w:val="528E714C"/>
    <w:rsid w:val="529DF2E6"/>
    <w:rsid w:val="52FA52F5"/>
    <w:rsid w:val="535529DB"/>
    <w:rsid w:val="538930DB"/>
    <w:rsid w:val="539DA9E4"/>
    <w:rsid w:val="53D2D65F"/>
    <w:rsid w:val="53DE3126"/>
    <w:rsid w:val="53E500CF"/>
    <w:rsid w:val="53E59BEC"/>
    <w:rsid w:val="542D9BAC"/>
    <w:rsid w:val="54426CF0"/>
    <w:rsid w:val="544C1FE3"/>
    <w:rsid w:val="5463EAF6"/>
    <w:rsid w:val="54EDDC36"/>
    <w:rsid w:val="55228831"/>
    <w:rsid w:val="5535986B"/>
    <w:rsid w:val="5549B3E8"/>
    <w:rsid w:val="558083A7"/>
    <w:rsid w:val="55838A2B"/>
    <w:rsid w:val="55900541"/>
    <w:rsid w:val="5596F2ED"/>
    <w:rsid w:val="55B8080A"/>
    <w:rsid w:val="55C58BC2"/>
    <w:rsid w:val="56397B9B"/>
    <w:rsid w:val="563EF6EB"/>
    <w:rsid w:val="567F6C03"/>
    <w:rsid w:val="56952A1B"/>
    <w:rsid w:val="569F142F"/>
    <w:rsid w:val="56B655A8"/>
    <w:rsid w:val="56DAB718"/>
    <w:rsid w:val="56DFEAA2"/>
    <w:rsid w:val="56EAEB1B"/>
    <w:rsid w:val="5705AF7A"/>
    <w:rsid w:val="573705F9"/>
    <w:rsid w:val="573AB00E"/>
    <w:rsid w:val="5781DCBD"/>
    <w:rsid w:val="57FCB707"/>
    <w:rsid w:val="58089B47"/>
    <w:rsid w:val="5818CDCF"/>
    <w:rsid w:val="5857D071"/>
    <w:rsid w:val="585DD5EA"/>
    <w:rsid w:val="586597FA"/>
    <w:rsid w:val="58BF4B8E"/>
    <w:rsid w:val="58C0050D"/>
    <w:rsid w:val="58DA14C6"/>
    <w:rsid w:val="591BE38C"/>
    <w:rsid w:val="5950E290"/>
    <w:rsid w:val="598E0ACE"/>
    <w:rsid w:val="59B03D7A"/>
    <w:rsid w:val="59D54A68"/>
    <w:rsid w:val="5A1E6200"/>
    <w:rsid w:val="5A2955A2"/>
    <w:rsid w:val="5A66117B"/>
    <w:rsid w:val="5A797B94"/>
    <w:rsid w:val="5A917501"/>
    <w:rsid w:val="5A9F4EAA"/>
    <w:rsid w:val="5AED6442"/>
    <w:rsid w:val="5B03152B"/>
    <w:rsid w:val="5B234190"/>
    <w:rsid w:val="5B2F3308"/>
    <w:rsid w:val="5B493436"/>
    <w:rsid w:val="5B67787C"/>
    <w:rsid w:val="5B7429F7"/>
    <w:rsid w:val="5BD198B9"/>
    <w:rsid w:val="5BD5C8E8"/>
    <w:rsid w:val="5BEB9746"/>
    <w:rsid w:val="5C059FB9"/>
    <w:rsid w:val="5C083795"/>
    <w:rsid w:val="5C262225"/>
    <w:rsid w:val="5C5A57A7"/>
    <w:rsid w:val="5C64B1FE"/>
    <w:rsid w:val="5D29ADFD"/>
    <w:rsid w:val="5D7D4F12"/>
    <w:rsid w:val="5E24EE41"/>
    <w:rsid w:val="5E2A0133"/>
    <w:rsid w:val="5E3476E8"/>
    <w:rsid w:val="5E49C516"/>
    <w:rsid w:val="5E4CDFAD"/>
    <w:rsid w:val="5E7A77E2"/>
    <w:rsid w:val="5E7AD49B"/>
    <w:rsid w:val="5E8E7583"/>
    <w:rsid w:val="5ED0D426"/>
    <w:rsid w:val="5EDDA9A1"/>
    <w:rsid w:val="5EEE8FAE"/>
    <w:rsid w:val="5EFA359A"/>
    <w:rsid w:val="5EFFE6CC"/>
    <w:rsid w:val="5F0FAB81"/>
    <w:rsid w:val="5F1AC0A2"/>
    <w:rsid w:val="5F2D6B66"/>
    <w:rsid w:val="5F3F2C89"/>
    <w:rsid w:val="5F5520D6"/>
    <w:rsid w:val="5F5BBD19"/>
    <w:rsid w:val="5F65C530"/>
    <w:rsid w:val="5FCEFE6A"/>
    <w:rsid w:val="6024C147"/>
    <w:rsid w:val="603B3FBB"/>
    <w:rsid w:val="60401336"/>
    <w:rsid w:val="6082F77B"/>
    <w:rsid w:val="6099A89D"/>
    <w:rsid w:val="60B2C6C3"/>
    <w:rsid w:val="61056348"/>
    <w:rsid w:val="6106EE4F"/>
    <w:rsid w:val="613138F4"/>
    <w:rsid w:val="6133384E"/>
    <w:rsid w:val="614C0668"/>
    <w:rsid w:val="615597E5"/>
    <w:rsid w:val="618E95E3"/>
    <w:rsid w:val="61D5ECBF"/>
    <w:rsid w:val="61E3F1E0"/>
    <w:rsid w:val="61ECF3C3"/>
    <w:rsid w:val="6219EA1A"/>
    <w:rsid w:val="6222A5EA"/>
    <w:rsid w:val="6228DC6D"/>
    <w:rsid w:val="623F9F66"/>
    <w:rsid w:val="624F1C54"/>
    <w:rsid w:val="62676A08"/>
    <w:rsid w:val="6295FE4B"/>
    <w:rsid w:val="62AB5FDC"/>
    <w:rsid w:val="62B20CD6"/>
    <w:rsid w:val="62DD1D7E"/>
    <w:rsid w:val="62F4D28F"/>
    <w:rsid w:val="62F5EA72"/>
    <w:rsid w:val="630CE3D0"/>
    <w:rsid w:val="6318C8EC"/>
    <w:rsid w:val="632A8FC2"/>
    <w:rsid w:val="635C4FF9"/>
    <w:rsid w:val="63AC62A3"/>
    <w:rsid w:val="63B7203D"/>
    <w:rsid w:val="63C5228F"/>
    <w:rsid w:val="63F3C589"/>
    <w:rsid w:val="644F90F2"/>
    <w:rsid w:val="645E2D9C"/>
    <w:rsid w:val="64E1B54A"/>
    <w:rsid w:val="65106445"/>
    <w:rsid w:val="6514E726"/>
    <w:rsid w:val="653314FE"/>
    <w:rsid w:val="6545E791"/>
    <w:rsid w:val="65597C63"/>
    <w:rsid w:val="6567CC69"/>
    <w:rsid w:val="65772E76"/>
    <w:rsid w:val="658266F8"/>
    <w:rsid w:val="65AA4AC0"/>
    <w:rsid w:val="65C919A1"/>
    <w:rsid w:val="65EB24F6"/>
    <w:rsid w:val="660286A9"/>
    <w:rsid w:val="6606AA9E"/>
    <w:rsid w:val="66120EB8"/>
    <w:rsid w:val="66BE697E"/>
    <w:rsid w:val="66D695BC"/>
    <w:rsid w:val="66FE4B2C"/>
    <w:rsid w:val="670BFD97"/>
    <w:rsid w:val="67170FD8"/>
    <w:rsid w:val="671B4810"/>
    <w:rsid w:val="671F0754"/>
    <w:rsid w:val="673982C6"/>
    <w:rsid w:val="673AA85A"/>
    <w:rsid w:val="67572422"/>
    <w:rsid w:val="679E8532"/>
    <w:rsid w:val="67AC9CCB"/>
    <w:rsid w:val="67AD376D"/>
    <w:rsid w:val="67D3C7A5"/>
    <w:rsid w:val="67D71130"/>
    <w:rsid w:val="67D9CD1E"/>
    <w:rsid w:val="681BCEB5"/>
    <w:rsid w:val="684B8EBE"/>
    <w:rsid w:val="68F530BE"/>
    <w:rsid w:val="68F5F678"/>
    <w:rsid w:val="69177E03"/>
    <w:rsid w:val="6919F0D6"/>
    <w:rsid w:val="69319EBF"/>
    <w:rsid w:val="694DF7D6"/>
    <w:rsid w:val="699B564E"/>
    <w:rsid w:val="69E44EFE"/>
    <w:rsid w:val="69E7EF10"/>
    <w:rsid w:val="6A31A51F"/>
    <w:rsid w:val="6A6DD73A"/>
    <w:rsid w:val="6A9658F8"/>
    <w:rsid w:val="6AB79386"/>
    <w:rsid w:val="6AD44669"/>
    <w:rsid w:val="6AE78660"/>
    <w:rsid w:val="6B1C7227"/>
    <w:rsid w:val="6B313A98"/>
    <w:rsid w:val="6B8D4815"/>
    <w:rsid w:val="6BC1C5F4"/>
    <w:rsid w:val="6C01B2C0"/>
    <w:rsid w:val="6C0972F2"/>
    <w:rsid w:val="6C2CAACE"/>
    <w:rsid w:val="6C488155"/>
    <w:rsid w:val="6C4EE138"/>
    <w:rsid w:val="6C608C9D"/>
    <w:rsid w:val="6C71F655"/>
    <w:rsid w:val="6C9A85E5"/>
    <w:rsid w:val="6D175687"/>
    <w:rsid w:val="6D974713"/>
    <w:rsid w:val="6DF71A36"/>
    <w:rsid w:val="6E038AB0"/>
    <w:rsid w:val="6E2F91FE"/>
    <w:rsid w:val="6E5117EF"/>
    <w:rsid w:val="6E525CEE"/>
    <w:rsid w:val="6E6CE59B"/>
    <w:rsid w:val="6E765F9F"/>
    <w:rsid w:val="6E945E85"/>
    <w:rsid w:val="6EA87D88"/>
    <w:rsid w:val="6EB8404C"/>
    <w:rsid w:val="6ED31D2A"/>
    <w:rsid w:val="6ED94DED"/>
    <w:rsid w:val="6EE3D2B0"/>
    <w:rsid w:val="6F1EB434"/>
    <w:rsid w:val="6F580620"/>
    <w:rsid w:val="6F75E220"/>
    <w:rsid w:val="6F91906E"/>
    <w:rsid w:val="7029714B"/>
    <w:rsid w:val="703377B9"/>
    <w:rsid w:val="708D3FEC"/>
    <w:rsid w:val="70A4CE5D"/>
    <w:rsid w:val="70B32C58"/>
    <w:rsid w:val="70B64551"/>
    <w:rsid w:val="70C6FA61"/>
    <w:rsid w:val="70C7FD9C"/>
    <w:rsid w:val="70CD0725"/>
    <w:rsid w:val="70D236DB"/>
    <w:rsid w:val="70F1EAFD"/>
    <w:rsid w:val="714125AA"/>
    <w:rsid w:val="71719F9C"/>
    <w:rsid w:val="7171DCF0"/>
    <w:rsid w:val="719BA7C6"/>
    <w:rsid w:val="71CD9608"/>
    <w:rsid w:val="71D3833B"/>
    <w:rsid w:val="71FE4B16"/>
    <w:rsid w:val="72177373"/>
    <w:rsid w:val="722636A8"/>
    <w:rsid w:val="723305EE"/>
    <w:rsid w:val="7247D97C"/>
    <w:rsid w:val="7283B061"/>
    <w:rsid w:val="72A50A4F"/>
    <w:rsid w:val="72C5A55B"/>
    <w:rsid w:val="72D24CAB"/>
    <w:rsid w:val="72E28723"/>
    <w:rsid w:val="72E6CB6F"/>
    <w:rsid w:val="73337D13"/>
    <w:rsid w:val="73B9EE81"/>
    <w:rsid w:val="73F18AB5"/>
    <w:rsid w:val="7430B6EA"/>
    <w:rsid w:val="7432DA0B"/>
    <w:rsid w:val="745026D2"/>
    <w:rsid w:val="745A8550"/>
    <w:rsid w:val="74609DC7"/>
    <w:rsid w:val="746F4843"/>
    <w:rsid w:val="74732265"/>
    <w:rsid w:val="747D083A"/>
    <w:rsid w:val="74CCABA9"/>
    <w:rsid w:val="74D56C10"/>
    <w:rsid w:val="74E4732E"/>
    <w:rsid w:val="75372950"/>
    <w:rsid w:val="7552D037"/>
    <w:rsid w:val="755E466B"/>
    <w:rsid w:val="756F831A"/>
    <w:rsid w:val="75CB6199"/>
    <w:rsid w:val="75D3894B"/>
    <w:rsid w:val="76080985"/>
    <w:rsid w:val="76095B33"/>
    <w:rsid w:val="7618D89B"/>
    <w:rsid w:val="7629EF67"/>
    <w:rsid w:val="76345B39"/>
    <w:rsid w:val="76732558"/>
    <w:rsid w:val="769C1B1A"/>
    <w:rsid w:val="76FBC94E"/>
    <w:rsid w:val="77158438"/>
    <w:rsid w:val="77194E71"/>
    <w:rsid w:val="7729DD89"/>
    <w:rsid w:val="773716D6"/>
    <w:rsid w:val="773ABAC4"/>
    <w:rsid w:val="774276D7"/>
    <w:rsid w:val="777FB1B3"/>
    <w:rsid w:val="778A9CD9"/>
    <w:rsid w:val="779482F7"/>
    <w:rsid w:val="78226CE4"/>
    <w:rsid w:val="7844E292"/>
    <w:rsid w:val="786D8C9A"/>
    <w:rsid w:val="78D5A032"/>
    <w:rsid w:val="78D8190A"/>
    <w:rsid w:val="79135FC8"/>
    <w:rsid w:val="7917A1C9"/>
    <w:rsid w:val="792B4736"/>
    <w:rsid w:val="7951C735"/>
    <w:rsid w:val="798C08DD"/>
    <w:rsid w:val="79973955"/>
    <w:rsid w:val="79AFC6FB"/>
    <w:rsid w:val="79C0DE27"/>
    <w:rsid w:val="79CD593D"/>
    <w:rsid w:val="7A028B77"/>
    <w:rsid w:val="7A15F6BB"/>
    <w:rsid w:val="7A50EF33"/>
    <w:rsid w:val="7A81D34C"/>
    <w:rsid w:val="7AA4A593"/>
    <w:rsid w:val="7AD469FF"/>
    <w:rsid w:val="7AEB7334"/>
    <w:rsid w:val="7B0EB0E1"/>
    <w:rsid w:val="7B25C3BB"/>
    <w:rsid w:val="7B7137E7"/>
    <w:rsid w:val="7B982784"/>
    <w:rsid w:val="7BA3357A"/>
    <w:rsid w:val="7BA9E678"/>
    <w:rsid w:val="7BC7B28D"/>
    <w:rsid w:val="7BC996EB"/>
    <w:rsid w:val="7C0FB9CC"/>
    <w:rsid w:val="7C48BFA2"/>
    <w:rsid w:val="7C4992EA"/>
    <w:rsid w:val="7C941DB8"/>
    <w:rsid w:val="7CE053A6"/>
    <w:rsid w:val="7D09111C"/>
    <w:rsid w:val="7D1BEB1D"/>
    <w:rsid w:val="7D2DFA26"/>
    <w:rsid w:val="7D5458AF"/>
    <w:rsid w:val="7D872B25"/>
    <w:rsid w:val="7D9E9419"/>
    <w:rsid w:val="7DB19AE7"/>
    <w:rsid w:val="7DC77416"/>
    <w:rsid w:val="7E17D616"/>
    <w:rsid w:val="7E46E4B8"/>
    <w:rsid w:val="7E552B32"/>
    <w:rsid w:val="7E74AC83"/>
    <w:rsid w:val="7E91C43A"/>
    <w:rsid w:val="7E9A24AC"/>
    <w:rsid w:val="7EFE8516"/>
    <w:rsid w:val="7F4A4EEB"/>
    <w:rsid w:val="7F8A068B"/>
    <w:rsid w:val="7F8A52A8"/>
    <w:rsid w:val="7FA88196"/>
    <w:rsid w:val="7FADE49F"/>
    <w:rsid w:val="7FB79D49"/>
    <w:rsid w:val="7FBEF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07E5A"/>
  <w15:chartTrackingRefBased/>
  <w15:docId w15:val="{DB146210-F529-4E37-8967-FAA8564E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7C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DeptBulletsChar">
    <w:name w:val="DeptBullets Char"/>
    <w:basedOn w:val="DefaultParagraphFont"/>
    <w:link w:val="DeptBullets"/>
    <w:locked/>
    <w:rsid w:val="00D54A97"/>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63E43"/>
  </w:style>
  <w:style w:type="character" w:styleId="CommentReference">
    <w:name w:val="annotation reference"/>
    <w:basedOn w:val="DefaultParagraphFont"/>
    <w:unhideWhenUsed/>
    <w:rsid w:val="00755D7A"/>
    <w:rPr>
      <w:sz w:val="16"/>
      <w:szCs w:val="16"/>
    </w:rPr>
  </w:style>
  <w:style w:type="paragraph" w:styleId="CommentText">
    <w:name w:val="annotation text"/>
    <w:basedOn w:val="Normal"/>
    <w:link w:val="CommentTextChar"/>
    <w:unhideWhenUsed/>
    <w:rsid w:val="00755D7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55D7A"/>
    <w:rPr>
      <w:rFonts w:ascii="Arial" w:hAnsi="Arial"/>
      <w:lang w:eastAsia="en-US"/>
    </w:rPr>
  </w:style>
  <w:style w:type="character" w:styleId="Mention">
    <w:name w:val="Mention"/>
    <w:basedOn w:val="DefaultParagraphFont"/>
    <w:uiPriority w:val="99"/>
    <w:unhideWhenUsed/>
    <w:rsid w:val="00755D7A"/>
    <w:rPr>
      <w:color w:val="2B579A"/>
      <w:shd w:val="clear" w:color="auto" w:fill="E1DFDD"/>
    </w:rPr>
  </w:style>
  <w:style w:type="paragraph" w:styleId="Revision">
    <w:name w:val="Revision"/>
    <w:hidden/>
    <w:uiPriority w:val="99"/>
    <w:semiHidden/>
    <w:rsid w:val="00355FF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DF2"/>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016A6"/>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5016A6"/>
    <w:rPr>
      <w:rFonts w:asciiTheme="minorHAnsi" w:eastAsiaTheme="minorHAnsi" w:hAnsiTheme="minorHAnsi" w:cstheme="minorBidi"/>
      <w:b/>
      <w:bCs/>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8237B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25006A"/>
    <w:rPr>
      <w:color w:val="0000FF" w:themeColor="hyperlink"/>
      <w:u w:val="single"/>
    </w:rPr>
  </w:style>
  <w:style w:type="character" w:styleId="UnresolvedMention">
    <w:name w:val="Unresolved Mention"/>
    <w:basedOn w:val="DefaultParagraphFont"/>
    <w:uiPriority w:val="99"/>
    <w:unhideWhenUsed/>
    <w:rsid w:val="0025006A"/>
    <w:rPr>
      <w:color w:val="605E5C"/>
      <w:shd w:val="clear" w:color="auto" w:fill="E1DFDD"/>
    </w:rPr>
  </w:style>
  <w:style w:type="paragraph" w:customStyle="1" w:styleId="paragraph">
    <w:name w:val="paragraph"/>
    <w:basedOn w:val="Normal"/>
    <w:link w:val="paragraphChar"/>
    <w:rsid w:val="007F0E1D"/>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7F0E1D"/>
  </w:style>
  <w:style w:type="character" w:customStyle="1" w:styleId="FooterChar">
    <w:name w:val="Footer Char"/>
    <w:basedOn w:val="DefaultParagraphFont"/>
    <w:link w:val="Footer"/>
    <w:uiPriority w:val="99"/>
    <w:rsid w:val="005C1E7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6A02EF"/>
    <w:rPr>
      <w:color w:val="800080" w:themeColor="followedHyperlink"/>
      <w:u w:val="single"/>
    </w:rPr>
  </w:style>
  <w:style w:type="character" w:customStyle="1" w:styleId="paragraphChar">
    <w:name w:val="paragraph Char"/>
    <w:basedOn w:val="DefaultParagraphFont"/>
    <w:link w:val="paragraph"/>
    <w:rsid w:val="00121538"/>
    <w:rPr>
      <w:rFonts w:ascii="Calibri" w:eastAsiaTheme="minorHAnsi" w:hAnsi="Calibri" w:cs="Calibri"/>
      <w:sz w:val="22"/>
      <w:szCs w:val="22"/>
    </w:rPr>
  </w:style>
  <w:style w:type="character" w:customStyle="1" w:styleId="scxw122263674">
    <w:name w:val="scxw122263674"/>
    <w:basedOn w:val="DefaultParagraphFont"/>
    <w:rsid w:val="00121538"/>
  </w:style>
  <w:style w:type="paragraph" w:customStyle="1" w:styleId="Question">
    <w:name w:val="Question"/>
    <w:basedOn w:val="Normal"/>
    <w:link w:val="QuestionChar"/>
    <w:qFormat/>
    <w:rsid w:val="00121538"/>
    <w:pPr>
      <w:widowControl w:val="0"/>
      <w:overflowPunct w:val="0"/>
      <w:autoSpaceDE w:val="0"/>
      <w:autoSpaceDN w:val="0"/>
      <w:adjustRightInd w:val="0"/>
      <w:spacing w:after="240" w:line="240" w:lineRule="auto"/>
      <w:textAlignment w:val="baseline"/>
    </w:pPr>
    <w:rPr>
      <w:rFonts w:ascii="Arial" w:eastAsia="Times New Roman" w:hAnsi="Arial" w:cs="Arial"/>
      <w:b/>
      <w:bCs/>
      <w:sz w:val="24"/>
      <w:szCs w:val="24"/>
    </w:rPr>
  </w:style>
  <w:style w:type="character" w:customStyle="1" w:styleId="QuestionChar">
    <w:name w:val="Question Char"/>
    <w:basedOn w:val="DefaultParagraphFont"/>
    <w:link w:val="Question"/>
    <w:rsid w:val="00121538"/>
    <w:rPr>
      <w:rFonts w:ascii="Arial" w:hAnsi="Arial" w:cs="Arial"/>
      <w:b/>
      <w:bCs/>
      <w:sz w:val="24"/>
      <w:szCs w:val="24"/>
      <w:lang w:eastAsia="en-US"/>
    </w:rPr>
  </w:style>
  <w:style w:type="paragraph" w:styleId="FootnoteText">
    <w:name w:val="footnote text"/>
    <w:basedOn w:val="Normal"/>
    <w:link w:val="FootnoteTextChar"/>
    <w:uiPriority w:val="99"/>
    <w:semiHidden/>
    <w:unhideWhenUsed/>
    <w:qFormat/>
    <w:rsid w:val="0012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53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21538"/>
    <w:rPr>
      <w:vertAlign w:val="superscript"/>
    </w:rPr>
  </w:style>
  <w:style w:type="paragraph" w:customStyle="1" w:styleId="NumberedNormal">
    <w:name w:val="Numbered Normal"/>
    <w:basedOn w:val="ListParagraph"/>
    <w:link w:val="NumberedNormalChar"/>
    <w:uiPriority w:val="1"/>
    <w:qFormat/>
    <w:rsid w:val="007B5966"/>
    <w:pPr>
      <w:numPr>
        <w:numId w:val="29"/>
      </w:numPr>
      <w:spacing w:after="240" w:line="240" w:lineRule="auto"/>
      <w:contextualSpacing w:val="0"/>
    </w:pPr>
    <w:rPr>
      <w:rFonts w:eastAsia="Times New Roman" w:cstheme="minorHAnsi"/>
      <w:sz w:val="24"/>
      <w:szCs w:val="24"/>
      <w:lang w:eastAsia="en-GB"/>
    </w:rPr>
  </w:style>
  <w:style w:type="character" w:customStyle="1" w:styleId="NumberedNormalChar">
    <w:name w:val="Numbered Normal Char"/>
    <w:basedOn w:val="DefaultParagraphFont"/>
    <w:link w:val="NumberedNormal"/>
    <w:uiPriority w:val="1"/>
    <w:locked/>
    <w:rsid w:val="007B5966"/>
    <w:rPr>
      <w:rFonts w:asciiTheme="minorHAnsi" w:hAnsiTheme="minorHAnsi" w:cstheme="minorHAnsi"/>
      <w:sz w:val="24"/>
      <w:szCs w:val="24"/>
    </w:rPr>
  </w:style>
  <w:style w:type="character" w:customStyle="1" w:styleId="cf01">
    <w:name w:val="cf01"/>
    <w:basedOn w:val="DefaultParagraphFont"/>
    <w:uiPriority w:val="1"/>
    <w:rsid w:val="002C742E"/>
    <w:rPr>
      <w:rFonts w:ascii="Segoe UI" w:eastAsiaTheme="minorEastAsia" w:hAnsi="Segoe UI" w:cs="Segoe UI"/>
      <w:sz w:val="18"/>
      <w:szCs w:val="18"/>
    </w:rPr>
  </w:style>
  <w:style w:type="table" w:styleId="TableGrid">
    <w:name w:val="Table Grid"/>
    <w:basedOn w:val="TableNormal"/>
    <w:rsid w:val="0070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92E34"/>
    <w:rPr>
      <w:rFonts w:ascii="Segoe UI" w:hAnsi="Segoe UI" w:cs="Segoe UI" w:hint="default"/>
      <w:color w:val="D13438"/>
      <w:sz w:val="18"/>
      <w:szCs w:val="18"/>
      <w:u w:val="single"/>
      <w:shd w:val="clear" w:color="auto" w:fill="FFFFFF"/>
    </w:rPr>
  </w:style>
  <w:style w:type="character" w:customStyle="1" w:styleId="cf21">
    <w:name w:val="cf21"/>
    <w:basedOn w:val="DefaultParagraphFont"/>
    <w:rsid w:val="00792E34"/>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994">
      <w:bodyDiv w:val="1"/>
      <w:marLeft w:val="0"/>
      <w:marRight w:val="0"/>
      <w:marTop w:val="0"/>
      <w:marBottom w:val="0"/>
      <w:divBdr>
        <w:top w:val="none" w:sz="0" w:space="0" w:color="auto"/>
        <w:left w:val="none" w:sz="0" w:space="0" w:color="auto"/>
        <w:bottom w:val="none" w:sz="0" w:space="0" w:color="auto"/>
        <w:right w:val="none" w:sz="0" w:space="0" w:color="auto"/>
      </w:divBdr>
    </w:div>
    <w:div w:id="280310992">
      <w:bodyDiv w:val="1"/>
      <w:marLeft w:val="0"/>
      <w:marRight w:val="0"/>
      <w:marTop w:val="0"/>
      <w:marBottom w:val="0"/>
      <w:divBdr>
        <w:top w:val="none" w:sz="0" w:space="0" w:color="auto"/>
        <w:left w:val="none" w:sz="0" w:space="0" w:color="auto"/>
        <w:bottom w:val="none" w:sz="0" w:space="0" w:color="auto"/>
        <w:right w:val="none" w:sz="0" w:space="0" w:color="auto"/>
      </w:divBdr>
    </w:div>
    <w:div w:id="1673946579">
      <w:bodyDiv w:val="1"/>
      <w:marLeft w:val="0"/>
      <w:marRight w:val="0"/>
      <w:marTop w:val="0"/>
      <w:marBottom w:val="0"/>
      <w:divBdr>
        <w:top w:val="none" w:sz="0" w:space="0" w:color="auto"/>
        <w:left w:val="none" w:sz="0" w:space="0" w:color="auto"/>
        <w:bottom w:val="none" w:sz="0" w:space="0" w:color="auto"/>
        <w:right w:val="none" w:sz="0" w:space="0" w:color="auto"/>
      </w:divBdr>
    </w:div>
    <w:div w:id="1688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uk/uksi/2023/448/contents/made" TargetMode="External"/><Relationship Id="rId18" Type="http://schemas.openxmlformats.org/officeDocument/2006/relationships/hyperlink" Target="https://www.gov.uk/government/publications/induction-for-early-career-teachers-england" TargetMode="External"/><Relationship Id="rId3" Type="http://schemas.openxmlformats.org/officeDocument/2006/relationships/customXml" Target="../customXml/item3.xml"/><Relationship Id="rId21" Type="http://schemas.openxmlformats.org/officeDocument/2006/relationships/hyperlink" Target="https://manage-training-for-early-career-teachers.education.gov.uk/check-accou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statutory-teacher-induction-appropriate-bodies/find-an-appropriate-body" TargetMode="External"/><Relationship Id="rId2" Type="http://schemas.openxmlformats.org/officeDocument/2006/relationships/customXml" Target="../customXml/item2.xml"/><Relationship Id="rId16" Type="http://schemas.openxmlformats.org/officeDocument/2006/relationships/hyperlink" Target="https://www.gov.uk/government/publications/induction-for-early-career-teachers-england" TargetMode="External"/><Relationship Id="rId20" Type="http://schemas.openxmlformats.org/officeDocument/2006/relationships/hyperlink" Target="https://manage-training-for-early-career-teachers.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appropriate-bodies-guidance-induction-and-the-early-career-framewor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publications/appropriate-bodies-guidance-induction-and-the-early-career-frame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consultations/appropriate-body-reform-and-induction-assess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7c9cd3dd4984bb2eaa481769344e1407">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4be94bac671b51ece12cd7ae2bb46535"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HKPH4XM4QHZ4-11-82931</_dlc_DocId>
    <_dlc_DocIdUrl xmlns="4259d123-e6a2-4a39-9cc4-e247171b8278">
      <Url>https://educationgovuk.sharepoint.com/sites/ttg/a/_layouts/15/DocIdRedir.aspx?ID=HKPH4XM4QHZ4-11-82931</Url>
      <Description>HKPH4XM4QHZ4-11-82931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B9C1F-8CE1-4F65-ACE7-0FA1F62E4773}">
  <ds:schemaRefs>
    <ds:schemaRef ds:uri="http://schemas.microsoft.com/sharepoint/events"/>
  </ds:schemaRefs>
</ds:datastoreItem>
</file>

<file path=customXml/itemProps2.xml><?xml version="1.0" encoding="utf-8"?>
<ds:datastoreItem xmlns:ds="http://schemas.openxmlformats.org/officeDocument/2006/customXml" ds:itemID="{9122F93B-F8EC-4A52-B559-C4CA0B0BE71D}">
  <ds:schemaRefs>
    <ds:schemaRef ds:uri="Microsoft.SharePoint.Taxonomy.ContentTypeSync"/>
  </ds:schemaRefs>
</ds:datastoreItem>
</file>

<file path=customXml/itemProps3.xml><?xml version="1.0" encoding="utf-8"?>
<ds:datastoreItem xmlns:ds="http://schemas.openxmlformats.org/officeDocument/2006/customXml" ds:itemID="{05EF019F-837E-4F85-B7D8-89A7D8BE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889D2-B435-4697-B22A-D671EF76253F}">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5.xml><?xml version="1.0" encoding="utf-8"?>
<ds:datastoreItem xmlns:ds="http://schemas.openxmlformats.org/officeDocument/2006/customXml" ds:itemID="{4B051B7E-9E8A-49D6-9F01-F019E339761F}">
  <ds:schemaRefs>
    <ds:schemaRef ds:uri="http://schemas.openxmlformats.org/officeDocument/2006/bibliography"/>
  </ds:schemaRefs>
</ds:datastoreItem>
</file>

<file path=customXml/itemProps6.xml><?xml version="1.0" encoding="utf-8"?>
<ds:datastoreItem xmlns:ds="http://schemas.openxmlformats.org/officeDocument/2006/customXml" ds:itemID="{31575A0A-E703-439A-A636-FF603AFBE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2915</Words>
  <Characters>16616</Characters>
  <Application>Microsoft Office Word</Application>
  <DocSecurity>0</DocSecurity>
  <Lines>138</Lines>
  <Paragraphs>38</Paragraphs>
  <ScaleCrop>false</ScaleCrop>
  <Company/>
  <LinksUpToDate>false</LinksUpToDate>
  <CharactersWithSpaces>19493</CharactersWithSpaces>
  <SharedDoc>false</SharedDoc>
  <HLinks>
    <vt:vector size="54" baseType="variant">
      <vt:variant>
        <vt:i4>983126</vt:i4>
      </vt:variant>
      <vt:variant>
        <vt:i4>24</vt:i4>
      </vt:variant>
      <vt:variant>
        <vt:i4>0</vt:i4>
      </vt:variant>
      <vt:variant>
        <vt:i4>5</vt:i4>
      </vt:variant>
      <vt:variant>
        <vt:lpwstr>https://manage-training-for-early-career-teachers.education.gov.uk/check-account</vt:lpwstr>
      </vt:variant>
      <vt:variant>
        <vt:lpwstr/>
      </vt:variant>
      <vt:variant>
        <vt:i4>6357053</vt:i4>
      </vt:variant>
      <vt:variant>
        <vt:i4>21</vt:i4>
      </vt:variant>
      <vt:variant>
        <vt:i4>0</vt:i4>
      </vt:variant>
      <vt:variant>
        <vt:i4>5</vt:i4>
      </vt:variant>
      <vt:variant>
        <vt:lpwstr>https://manage-training-for-early-career-teachers.education.gov.uk/</vt:lpwstr>
      </vt:variant>
      <vt:variant>
        <vt:lpwstr/>
      </vt:variant>
      <vt:variant>
        <vt:i4>3342378</vt:i4>
      </vt:variant>
      <vt:variant>
        <vt:i4>18</vt:i4>
      </vt:variant>
      <vt:variant>
        <vt:i4>0</vt:i4>
      </vt:variant>
      <vt:variant>
        <vt:i4>5</vt:i4>
      </vt:variant>
      <vt:variant>
        <vt:lpwstr>https://www.gov.uk/government/publications/appropriate-bodies-guidance-induction-and-the-early-career-framework</vt:lpwstr>
      </vt:variant>
      <vt:variant>
        <vt:lpwstr/>
      </vt:variant>
      <vt:variant>
        <vt:i4>6422587</vt:i4>
      </vt:variant>
      <vt:variant>
        <vt:i4>15</vt:i4>
      </vt:variant>
      <vt:variant>
        <vt:i4>0</vt:i4>
      </vt:variant>
      <vt:variant>
        <vt:i4>5</vt:i4>
      </vt:variant>
      <vt:variant>
        <vt:lpwstr>https://www.gov.uk/government/publications/induction-for-early-career-teachers-england</vt:lpwstr>
      </vt:variant>
      <vt:variant>
        <vt:lpwstr/>
      </vt:variant>
      <vt:variant>
        <vt:i4>7929974</vt:i4>
      </vt:variant>
      <vt:variant>
        <vt:i4>12</vt:i4>
      </vt:variant>
      <vt:variant>
        <vt:i4>0</vt:i4>
      </vt:variant>
      <vt:variant>
        <vt:i4>5</vt:i4>
      </vt:variant>
      <vt:variant>
        <vt:lpwstr>https://www.gov.uk/government/publications/statutory-teacher-induction-appropriate-bodies/find-an-appropriate-body</vt:lpwstr>
      </vt:variant>
      <vt:variant>
        <vt:lpwstr/>
      </vt:variant>
      <vt:variant>
        <vt:i4>6422587</vt:i4>
      </vt:variant>
      <vt:variant>
        <vt:i4>9</vt:i4>
      </vt:variant>
      <vt:variant>
        <vt:i4>0</vt:i4>
      </vt:variant>
      <vt:variant>
        <vt:i4>5</vt:i4>
      </vt:variant>
      <vt:variant>
        <vt:lpwstr>https://www.gov.uk/government/publications/induction-for-early-career-teachers-england</vt:lpwstr>
      </vt:variant>
      <vt:variant>
        <vt:lpwstr/>
      </vt:variant>
      <vt:variant>
        <vt:i4>3342378</vt:i4>
      </vt:variant>
      <vt:variant>
        <vt:i4>6</vt:i4>
      </vt:variant>
      <vt:variant>
        <vt:i4>0</vt:i4>
      </vt:variant>
      <vt:variant>
        <vt:i4>5</vt:i4>
      </vt:variant>
      <vt:variant>
        <vt:lpwstr>https://www.gov.uk/government/publications/appropriate-bodies-guidance-induction-and-the-early-career-framework</vt:lpwstr>
      </vt:variant>
      <vt:variant>
        <vt:lpwstr/>
      </vt:variant>
      <vt:variant>
        <vt:i4>1114192</vt:i4>
      </vt:variant>
      <vt:variant>
        <vt:i4>3</vt:i4>
      </vt:variant>
      <vt:variant>
        <vt:i4>0</vt:i4>
      </vt:variant>
      <vt:variant>
        <vt:i4>5</vt:i4>
      </vt:variant>
      <vt:variant>
        <vt:lpwstr>https://www.gov.uk/government/consultations/appropriate-body-reform-and-induction-assessment</vt:lpwstr>
      </vt:variant>
      <vt:variant>
        <vt:lpwstr/>
      </vt:variant>
      <vt:variant>
        <vt:i4>2490412</vt:i4>
      </vt:variant>
      <vt:variant>
        <vt:i4>0</vt:i4>
      </vt:variant>
      <vt:variant>
        <vt:i4>0</vt:i4>
      </vt:variant>
      <vt:variant>
        <vt:i4>5</vt:i4>
      </vt:variant>
      <vt:variant>
        <vt:lpwstr>https://www.legislation.gov.uk/uksi/2023/448/contents/made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shared in confidence - not for circulation</dc:title>
  <dc:subject/>
  <dc:creator>Alistair GUEST</dc:creator>
  <cp:keywords/>
  <dc:description/>
  <cp:lastModifiedBy>Deborah Sharples</cp:lastModifiedBy>
  <cp:revision>2</cp:revision>
  <dcterms:created xsi:type="dcterms:W3CDTF">2023-06-13T08:15:00Z</dcterms:created>
  <dcterms:modified xsi:type="dcterms:W3CDTF">2023-06-13T08:15:00Z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MediaServiceImageTags">
    <vt:lpwstr/>
  </property>
  <property fmtid="{D5CDD505-2E9C-101B-9397-08002B2CF9AE}" pid="8" name="IWPFunction">
    <vt:lpwstr/>
  </property>
  <property fmtid="{D5CDD505-2E9C-101B-9397-08002B2CF9AE}" pid="9" name="lcf76f155ced4ddcb4097134ff3c332f">
    <vt:lpwstr/>
  </property>
  <property fmtid="{D5CDD505-2E9C-101B-9397-08002B2CF9AE}" pid="10" name="IWPSiteType">
    <vt:lpwstr/>
  </property>
  <property fmtid="{D5CDD505-2E9C-101B-9397-08002B2CF9AE}" pid="11" name="IWPRightsProtectiveMarking">
    <vt:lpwstr/>
  </property>
  <property fmtid="{D5CDD505-2E9C-101B-9397-08002B2CF9AE}" pid="12" name="b11dec6ce0c448c0844aaa6ccb665a34">
    <vt:lpwstr/>
  </property>
  <property fmtid="{D5CDD505-2E9C-101B-9397-08002B2CF9AE}" pid="13" name="ba8d4f2c4b764194bae6c355bbdcc1eb">
    <vt:lpwstr/>
  </property>
  <property fmtid="{D5CDD505-2E9C-101B-9397-08002B2CF9AE}" pid="14" name="fcfa2e3a102f492eb9989c5396408ed9">
    <vt:lpwstr/>
  </property>
  <property fmtid="{D5CDD505-2E9C-101B-9397-08002B2CF9AE}" pid="15" name="DfeOrganisationalUnit">
    <vt:lpwstr>2;#DfE|cc08a6d4-dfde-4d0f-bd85-069ebcef80d5</vt:lpwstr>
  </property>
  <property fmtid="{D5CDD505-2E9C-101B-9397-08002B2CF9AE}" pid="16" name="IWPSubject">
    <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h5181134883947a99a38d116ffff0006">
    <vt:lpwstr/>
  </property>
  <property fmtid="{D5CDD505-2E9C-101B-9397-08002B2CF9AE}" pid="20" name="DfeSubject">
    <vt:lpwstr/>
  </property>
  <property fmtid="{D5CDD505-2E9C-101B-9397-08002B2CF9AE}" pid="21" name="_dlc_DocIdItemGuid">
    <vt:lpwstr>91a7b4df-ad20-4c0f-9600-b826c0c42551</vt:lpwstr>
  </property>
  <property fmtid="{D5CDD505-2E9C-101B-9397-08002B2CF9AE}" pid="22" name="SharedWithUsers">
    <vt:lpwstr>1123;#WILSHAW, Korin;#2655;#PEARSON, Haley;#5901;#KIDANE, Alexandra;#7478;#BELK, Brendan;#7475;#TAHIER, Abu;#7582;#EVANS, Evie;#6552;#GILMAN, Emma;#7892;#IRELAND, Lisa;#297;#LOCK, Freya</vt:lpwstr>
  </property>
</Properties>
</file>